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pPr w:leftFromText="187" w:rightFromText="187" w:horzAnchor="margin" w:tblpYSpec="bottom"/>
        <w:tblW w:w="3000" w:type="pct"/>
        <w:tblLook w:val="04A0"/>
      </w:tblPr>
      <w:tblGrid>
        <w:gridCol w:w="5912"/>
      </w:tblGrid>
      <w:tr w:rsidR="007144AC">
        <w:tc>
          <w:tcPr>
            <w:tcW w:w="5746" w:type="dxa"/>
          </w:tcPr>
          <w:p w:rsidR="007144AC" w:rsidRDefault="007144AC" w:rsidP="007144AC">
            <w:pPr>
              <w:pStyle w:val="Sansinterligne"/>
              <w:rPr>
                <w:rFonts w:ascii="Cambria" w:hAnsi="Cambria"/>
                <w:b/>
                <w:bCs/>
                <w:color w:val="365F91"/>
                <w:sz w:val="48"/>
                <w:szCs w:val="48"/>
              </w:rPr>
            </w:pPr>
            <w:r>
              <w:rPr>
                <w:rFonts w:ascii="Cambria" w:hAnsi="Cambria"/>
                <w:b/>
                <w:bCs/>
                <w:sz w:val="48"/>
                <w:szCs w:val="48"/>
              </w:rPr>
              <w:t>PPE 3 : Contexte GSB</w:t>
            </w:r>
          </w:p>
        </w:tc>
      </w:tr>
      <w:tr w:rsidR="007144AC">
        <w:tc>
          <w:tcPr>
            <w:tcW w:w="5746" w:type="dxa"/>
          </w:tcPr>
          <w:p w:rsidR="007144AC" w:rsidRPr="007144AC" w:rsidRDefault="007144AC" w:rsidP="007144AC">
            <w:pPr>
              <w:pStyle w:val="Sansinterligne"/>
              <w:rPr>
                <w:color w:val="484329"/>
                <w:sz w:val="28"/>
                <w:szCs w:val="28"/>
              </w:rPr>
            </w:pPr>
            <w:r w:rsidRPr="007144AC">
              <w:rPr>
                <w:sz w:val="28"/>
                <w:szCs w:val="28"/>
              </w:rPr>
              <w:t>Activité 3-1</w:t>
            </w:r>
          </w:p>
        </w:tc>
      </w:tr>
      <w:tr w:rsidR="007144AC">
        <w:tc>
          <w:tcPr>
            <w:tcW w:w="5746" w:type="dxa"/>
          </w:tcPr>
          <w:p w:rsidR="007144AC" w:rsidRPr="007144AC" w:rsidRDefault="007144AC">
            <w:pPr>
              <w:pStyle w:val="Sansinterligne"/>
              <w:rPr>
                <w:color w:val="484329"/>
                <w:sz w:val="28"/>
                <w:szCs w:val="28"/>
              </w:rPr>
            </w:pPr>
          </w:p>
        </w:tc>
      </w:tr>
      <w:tr w:rsidR="007144AC">
        <w:tc>
          <w:tcPr>
            <w:tcW w:w="5746" w:type="dxa"/>
          </w:tcPr>
          <w:p w:rsidR="007144AC" w:rsidRPr="007144AC" w:rsidRDefault="007144AC" w:rsidP="00AA740E">
            <w:pPr>
              <w:pStyle w:val="Sansinterligne"/>
            </w:pPr>
            <w:r w:rsidRPr="007144AC">
              <w:t>[</w:t>
            </w:r>
            <w:r w:rsidR="00AA740E">
              <w:t>OPTION SISR]</w:t>
            </w:r>
          </w:p>
        </w:tc>
      </w:tr>
      <w:tr w:rsidR="007144AC">
        <w:tc>
          <w:tcPr>
            <w:tcW w:w="5746" w:type="dxa"/>
          </w:tcPr>
          <w:p w:rsidR="007144AC" w:rsidRPr="007144AC" w:rsidRDefault="007144AC">
            <w:pPr>
              <w:pStyle w:val="Sansinterligne"/>
            </w:pPr>
          </w:p>
        </w:tc>
      </w:tr>
      <w:tr w:rsidR="007144AC">
        <w:tc>
          <w:tcPr>
            <w:tcW w:w="5746" w:type="dxa"/>
          </w:tcPr>
          <w:p w:rsidR="007144AC" w:rsidRPr="00AA740E" w:rsidRDefault="00AA740E">
            <w:pPr>
              <w:pStyle w:val="Sansinterligne"/>
              <w:rPr>
                <w:b/>
                <w:bCs/>
                <w:sz w:val="28"/>
                <w:szCs w:val="28"/>
              </w:rPr>
            </w:pPr>
            <w:r w:rsidRPr="00AA740E">
              <w:rPr>
                <w:rStyle w:val="Numrodepage"/>
                <w:sz w:val="28"/>
                <w:szCs w:val="28"/>
              </w:rPr>
              <w:t>DAYRE SYLV</w:t>
            </w:r>
            <w:r w:rsidR="00F92CAA">
              <w:rPr>
                <w:rStyle w:val="Numrodepage"/>
                <w:sz w:val="28"/>
                <w:szCs w:val="28"/>
              </w:rPr>
              <w:t>A</w:t>
            </w:r>
            <w:r w:rsidRPr="00AA740E">
              <w:rPr>
                <w:rStyle w:val="Numrodepage"/>
                <w:sz w:val="28"/>
                <w:szCs w:val="28"/>
              </w:rPr>
              <w:t xml:space="preserve">IN et LEVY LENNY   </w:t>
            </w:r>
          </w:p>
        </w:tc>
      </w:tr>
      <w:tr w:rsidR="007144AC">
        <w:tc>
          <w:tcPr>
            <w:tcW w:w="5746" w:type="dxa"/>
          </w:tcPr>
          <w:p w:rsidR="007144AC" w:rsidRPr="007144AC" w:rsidRDefault="00AA740E" w:rsidP="00AA740E">
            <w:pPr>
              <w:pStyle w:val="Sansinterligne"/>
              <w:rPr>
                <w:b/>
                <w:bCs/>
              </w:rPr>
            </w:pPr>
            <w:r>
              <w:rPr>
                <w:b/>
                <w:bCs/>
              </w:rPr>
              <w:t>[01/10/2014</w:t>
            </w:r>
            <w:r w:rsidR="007144AC" w:rsidRPr="007144AC">
              <w:rPr>
                <w:b/>
                <w:bCs/>
              </w:rPr>
              <w:t>]</w:t>
            </w:r>
          </w:p>
        </w:tc>
      </w:tr>
      <w:tr w:rsidR="007144AC">
        <w:tc>
          <w:tcPr>
            <w:tcW w:w="5746" w:type="dxa"/>
          </w:tcPr>
          <w:p w:rsidR="007144AC" w:rsidRPr="007144AC" w:rsidRDefault="007144AC">
            <w:pPr>
              <w:pStyle w:val="Sansinterligne"/>
              <w:rPr>
                <w:b/>
                <w:bCs/>
              </w:rPr>
            </w:pPr>
          </w:p>
        </w:tc>
      </w:tr>
    </w:tbl>
    <w:p w:rsidR="007144AC" w:rsidRDefault="006877DC">
      <w:r>
        <w:rPr>
          <w:noProof/>
          <w:lang w:eastAsia="en-US"/>
        </w:rPr>
        <w:pict>
          <v:group id="_x0000_s1027" style="position:absolute;left:0;text-align:left;margin-left:1796.95pt;margin-top:0;width:264.55pt;height:690.65pt;z-index:251657216;mso-position-horizontal:right;mso-position-horizontal-relative:page;mso-position-vertical:bottom;mso-position-vertical-relative:page" coordorigin="5531,1258" coordsize="5291,13813">
            <v:shapetype id="_x0000_t32" coordsize="21600,21600" o:spt="32" o:oned="t" path="m,l21600,21600e" filled="f">
              <v:path arrowok="t" fillok="f" o:connecttype="none"/>
              <o:lock v:ext="edit" shapetype="t"/>
            </v:shapetype>
            <v:shape id="_x0000_s1028" type="#_x0000_t32" style="position:absolute;left:6519;top:1258;width:4303;height:10040;flip:x" o:connectortype="straight" strokecolor="#a7bfde"/>
            <v:group id="_x0000_s1029" style="position:absolute;left:5531;top:9226;width:5291;height:5845" coordorigin="5531,9226" coordsize="5291,5845">
              <v:shape id="_x0000_s1030" style="position:absolute;left:5531;top:9226;width:5291;height:5845;mso-position-horizontal-relative:text;mso-position-vertical-relative:text;mso-width-relative:page;mso-height-relative:page" coordsize="6418,6670" path="m6418,1185r,5485l1809,6669c974,5889,,3958,1407,1987hfc2830,,5591,411,6418,1185haxe" fillcolor="#a7bfde" stroked="f">
                <v:path arrowok="t"/>
              </v:shape>
              <v:oval id="_x0000_s1031" style="position:absolute;left:6117;top:10212;width:4526;height:4258;rotation:41366637fd;flip:y" fillcolor="#d3dfee" stroked="f" strokecolor="#a7bfde"/>
              <v:oval id="_x0000_s1032" style="position:absolute;left:6217;top:10481;width:3424;height:3221;rotation:41366637fd;flip:y" fillcolor="#7ba0cd" stroked="f" strokecolor="#a7bfde"/>
            </v:group>
            <w10:wrap anchorx="page" anchory="page"/>
          </v:group>
        </w:pict>
      </w:r>
      <w:r>
        <w:rPr>
          <w:noProof/>
          <w:lang w:eastAsia="en-US"/>
        </w:rPr>
        <w:pict>
          <v:group id="_x0000_s1038" style="position:absolute;left:0;text-align:left;margin-left:0;margin-top:0;width:464.8pt;height:380.95pt;z-index:251659264;mso-position-horizontal:left;mso-position-horizontal-relative:page;mso-position-vertical:top;mso-position-vertical-relative:page" coordorigin="15,15" coordsize="9296,7619" o:allowincell="f">
            <v:shape id="_x0000_s1039" type="#_x0000_t32" style="position:absolute;left:15;top:15;width:7512;height:7386" o:connectortype="straight" strokecolor="#a7bfde"/>
            <v:group id="_x0000_s1040" style="position:absolute;left:7095;top:5418;width:2216;height:2216" coordorigin="7907,4350" coordsize="2216,2216">
              <v:oval id="_x0000_s1041" style="position:absolute;left:7907;top:4350;width:2216;height:2216" fillcolor="#a7bfde" stroked="f"/>
              <v:oval id="_x0000_s1042" style="position:absolute;left:7961;top:4684;width:1813;height:1813" fillcolor="#d3dfee" stroked="f"/>
              <v:oval id="_x0000_s1043" style="position:absolute;left:8006;top:5027;width:1375;height:1375" fillcolor="#7ba0cd" stroked="f"/>
            </v:group>
            <w10:wrap anchorx="page" anchory="page"/>
          </v:group>
        </w:pict>
      </w:r>
      <w:r>
        <w:rPr>
          <w:noProof/>
          <w:lang w:eastAsia="en-US"/>
        </w:rPr>
        <w:pict>
          <v:group id="_x0000_s1033" style="position:absolute;left:0;text-align:left;margin-left:2769.1pt;margin-top:0;width:332.7pt;height:227.25pt;z-index:251658240;mso-position-horizontal:right;mso-position-horizontal-relative:margin;mso-position-vertical:top;mso-position-vertical-relative:page" coordorigin="4136,15" coordsize="6654,4545" o:allowincell="f">
            <v:shape id="_x0000_s1034" type="#_x0000_t32" style="position:absolute;left:4136;top:15;width:3058;height:3855" o:connectortype="straight" strokecolor="#a7bfde"/>
            <v:oval id="_x0000_s1035" style="position:absolute;left:6674;top:444;width:4116;height:4116" fillcolor="#a7bfde" stroked="f"/>
            <v:oval id="_x0000_s1036" style="position:absolute;left:6773;top:1058;width:3367;height:3367" fillcolor="#d3dfee" stroked="f"/>
            <v:oval id="_x0000_s1037" style="position:absolute;left:6856;top:1709;width:2553;height:2553" fillcolor="#7ba0cd" stroked="f"/>
            <w10:wrap anchorx="margin" anchory="page"/>
          </v:group>
        </w:pict>
      </w:r>
    </w:p>
    <w:p w:rsidR="00B87025" w:rsidRDefault="007144AC" w:rsidP="0085414E">
      <w:pPr>
        <w:spacing w:after="0"/>
        <w:rPr>
          <w:b/>
          <w:sz w:val="32"/>
          <w:szCs w:val="32"/>
        </w:rPr>
      </w:pPr>
      <w:r>
        <w:br w:type="page"/>
      </w:r>
    </w:p>
    <w:p w:rsidR="00B87025" w:rsidRDefault="00B87025" w:rsidP="00B87025">
      <w:pPr>
        <w:pageBreakBefore/>
        <w:rPr>
          <w:b/>
          <w:sz w:val="48"/>
          <w:szCs w:val="48"/>
          <w:u w:val="single"/>
        </w:rPr>
      </w:pPr>
      <w:r>
        <w:rPr>
          <w:b/>
          <w:sz w:val="48"/>
          <w:szCs w:val="48"/>
          <w:u w:val="single"/>
        </w:rPr>
        <w:lastRenderedPageBreak/>
        <w:t>Etude d’une solution client léger.</w:t>
      </w:r>
    </w:p>
    <w:p w:rsidR="00B87025" w:rsidRDefault="00B87025" w:rsidP="00B87025">
      <w:pPr>
        <w:rPr>
          <w:b/>
          <w:sz w:val="48"/>
          <w:szCs w:val="48"/>
          <w:u w:val="single"/>
        </w:rPr>
      </w:pPr>
    </w:p>
    <w:p w:rsidR="00B87025" w:rsidRPr="000D52C7" w:rsidRDefault="00B87025" w:rsidP="00B87025">
      <w:pPr>
        <w:rPr>
          <w:rFonts w:asciiTheme="minorHAnsi" w:hAnsiTheme="minorHAnsi"/>
          <w:sz w:val="22"/>
          <w:szCs w:val="22"/>
        </w:rPr>
      </w:pPr>
      <w:r w:rsidRPr="000D52C7">
        <w:rPr>
          <w:rFonts w:asciiTheme="minorHAnsi" w:hAnsiTheme="minorHAnsi"/>
          <w:sz w:val="22"/>
          <w:szCs w:val="22"/>
        </w:rPr>
        <w:t xml:space="preserve">L’outil informatique est adapté au travail en entreprise, il permet une facilité, une rapidité et un confort de travail qui a su conquérir une grand partie du monde professionnel. </w:t>
      </w:r>
    </w:p>
    <w:p w:rsidR="00B87025" w:rsidRPr="000D52C7" w:rsidRDefault="00B87025" w:rsidP="00B87025">
      <w:pPr>
        <w:rPr>
          <w:rFonts w:asciiTheme="minorHAnsi" w:hAnsiTheme="minorHAnsi"/>
          <w:sz w:val="22"/>
          <w:szCs w:val="22"/>
        </w:rPr>
      </w:pPr>
      <w:r w:rsidRPr="000D52C7">
        <w:rPr>
          <w:rFonts w:asciiTheme="minorHAnsi" w:hAnsiTheme="minorHAnsi"/>
          <w:sz w:val="22"/>
          <w:szCs w:val="22"/>
        </w:rPr>
        <w:t>Néanmoins l’optimisation de celui-ci peut permettre à rendement supérieur. En effet appliquer une politique d’optimisation de son réseau va améliorer l’efficacité de l’infrastructure et son impact sur son environnement.</w:t>
      </w:r>
    </w:p>
    <w:p w:rsidR="00B87025" w:rsidRPr="000D52C7" w:rsidRDefault="00B87025" w:rsidP="00B87025">
      <w:pPr>
        <w:rPr>
          <w:rFonts w:asciiTheme="minorHAnsi" w:hAnsiTheme="minorHAnsi"/>
          <w:sz w:val="22"/>
          <w:szCs w:val="22"/>
        </w:rPr>
      </w:pPr>
      <w:r w:rsidRPr="000D52C7">
        <w:rPr>
          <w:rFonts w:asciiTheme="minorHAnsi" w:hAnsiTheme="minorHAnsi"/>
          <w:sz w:val="22"/>
          <w:szCs w:val="22"/>
        </w:rPr>
        <w:t>Contexte :</w:t>
      </w:r>
    </w:p>
    <w:p w:rsidR="00B87025" w:rsidRPr="000D52C7" w:rsidRDefault="00B87025" w:rsidP="00B87025">
      <w:pPr>
        <w:rPr>
          <w:rFonts w:asciiTheme="minorHAnsi" w:hAnsiTheme="minorHAnsi"/>
          <w:sz w:val="22"/>
          <w:szCs w:val="22"/>
        </w:rPr>
      </w:pPr>
      <w:r w:rsidRPr="000D52C7">
        <w:rPr>
          <w:rFonts w:asciiTheme="minorHAnsi" w:hAnsiTheme="minorHAnsi"/>
          <w:sz w:val="22"/>
          <w:szCs w:val="22"/>
        </w:rPr>
        <w:t>L’entreprise GSB envisage le remplacement de poste et de changement de méthode de travail. En effet elle souhaite se renseigner sur les solutions de client léger émulant Windows 8.1 et d’exécuter les applications nécessaire en mode client-serveur.</w:t>
      </w:r>
    </w:p>
    <w:p w:rsidR="00B87025" w:rsidRPr="000D52C7" w:rsidRDefault="00B87025" w:rsidP="00B87025">
      <w:pPr>
        <w:rPr>
          <w:sz w:val="22"/>
          <w:szCs w:val="22"/>
        </w:rPr>
      </w:pPr>
    </w:p>
    <w:p w:rsidR="00B87025" w:rsidRDefault="00B87025" w:rsidP="00B87025"/>
    <w:p w:rsidR="00B87025" w:rsidRDefault="00B87025" w:rsidP="00B87025"/>
    <w:p w:rsidR="00B87025" w:rsidRDefault="00B87025" w:rsidP="00B87025">
      <w:pPr>
        <w:pStyle w:val="Paragraphedeliste"/>
        <w:numPr>
          <w:ilvl w:val="0"/>
          <w:numId w:val="6"/>
        </w:numPr>
        <w:rPr>
          <w:sz w:val="32"/>
          <w:szCs w:val="32"/>
        </w:rPr>
      </w:pPr>
      <w:r>
        <w:rPr>
          <w:sz w:val="32"/>
          <w:szCs w:val="32"/>
        </w:rPr>
        <w:t>Etude concernant les avantages et inconvenants de l’utilisation de client léger.</w:t>
      </w:r>
    </w:p>
    <w:p w:rsidR="00B87025" w:rsidRDefault="00B87025" w:rsidP="00B87025">
      <w:pPr>
        <w:pStyle w:val="Paragraphedeliste"/>
        <w:numPr>
          <w:ilvl w:val="0"/>
          <w:numId w:val="6"/>
        </w:numPr>
        <w:rPr>
          <w:sz w:val="32"/>
          <w:szCs w:val="32"/>
        </w:rPr>
      </w:pPr>
      <w:r>
        <w:rPr>
          <w:sz w:val="32"/>
          <w:szCs w:val="32"/>
        </w:rPr>
        <w:t>Etudes des différentes solutions matérielles existantes.</w:t>
      </w:r>
    </w:p>
    <w:p w:rsidR="00B87025" w:rsidRDefault="00B87025" w:rsidP="00B87025">
      <w:pPr>
        <w:pStyle w:val="Paragraphedeliste"/>
        <w:numPr>
          <w:ilvl w:val="0"/>
          <w:numId w:val="6"/>
        </w:numPr>
        <w:rPr>
          <w:sz w:val="32"/>
          <w:szCs w:val="32"/>
        </w:rPr>
      </w:pPr>
      <w:r>
        <w:rPr>
          <w:sz w:val="32"/>
          <w:szCs w:val="32"/>
        </w:rPr>
        <w:t>Etudes des différentes solutions logicielles existantes.</w:t>
      </w:r>
    </w:p>
    <w:p w:rsidR="00B87025" w:rsidRDefault="00B87025" w:rsidP="00B87025">
      <w:pPr>
        <w:pStyle w:val="Paragraphedeliste"/>
        <w:numPr>
          <w:ilvl w:val="0"/>
          <w:numId w:val="6"/>
        </w:numPr>
        <w:rPr>
          <w:sz w:val="32"/>
          <w:szCs w:val="32"/>
        </w:rPr>
      </w:pPr>
      <w:r>
        <w:rPr>
          <w:sz w:val="32"/>
          <w:szCs w:val="32"/>
        </w:rPr>
        <w:t>Choix final</w:t>
      </w:r>
    </w:p>
    <w:p w:rsidR="007E412E" w:rsidRPr="007E412E" w:rsidRDefault="007E412E" w:rsidP="007E412E">
      <w:pPr>
        <w:pStyle w:val="Paragraphedeliste"/>
        <w:numPr>
          <w:ilvl w:val="0"/>
          <w:numId w:val="6"/>
        </w:numPr>
        <w:rPr>
          <w:sz w:val="32"/>
          <w:szCs w:val="32"/>
        </w:rPr>
      </w:pPr>
      <w:r w:rsidRPr="007E412E">
        <w:rPr>
          <w:sz w:val="32"/>
          <w:szCs w:val="32"/>
        </w:rPr>
        <w:t>Windows server 2012</w:t>
      </w:r>
      <w:r w:rsidRPr="007E412E">
        <w:t> </w:t>
      </w:r>
    </w:p>
    <w:p w:rsidR="007E412E" w:rsidRPr="007E412E" w:rsidRDefault="007E412E" w:rsidP="007E412E">
      <w:pPr>
        <w:pStyle w:val="Paragraphedeliste"/>
        <w:numPr>
          <w:ilvl w:val="0"/>
          <w:numId w:val="6"/>
        </w:numPr>
        <w:rPr>
          <w:sz w:val="32"/>
          <w:szCs w:val="32"/>
        </w:rPr>
      </w:pPr>
      <w:r w:rsidRPr="007E412E">
        <w:rPr>
          <w:rFonts w:cs="Arial"/>
          <w:sz w:val="32"/>
          <w:szCs w:val="32"/>
        </w:rPr>
        <w:t>Note D’opportunité</w:t>
      </w:r>
    </w:p>
    <w:p w:rsidR="007E412E" w:rsidRPr="007E412E" w:rsidRDefault="007E412E" w:rsidP="007E412E">
      <w:pPr>
        <w:pStyle w:val="Paragraphedeliste"/>
        <w:ind w:left="1080"/>
        <w:rPr>
          <w:sz w:val="32"/>
          <w:szCs w:val="32"/>
        </w:rPr>
      </w:pPr>
    </w:p>
    <w:p w:rsidR="00B87025" w:rsidRDefault="00B87025" w:rsidP="00B87025">
      <w:pPr>
        <w:pStyle w:val="Paragraphedeliste"/>
        <w:pageBreakBefore/>
        <w:ind w:left="1080"/>
        <w:rPr>
          <w:sz w:val="32"/>
          <w:szCs w:val="32"/>
        </w:rPr>
      </w:pPr>
    </w:p>
    <w:p w:rsidR="00B87025" w:rsidRDefault="00B87025" w:rsidP="00B87025">
      <w:pPr>
        <w:pStyle w:val="Paragraphedeliste"/>
        <w:numPr>
          <w:ilvl w:val="0"/>
          <w:numId w:val="7"/>
        </w:numPr>
        <w:rPr>
          <w:sz w:val="40"/>
          <w:szCs w:val="40"/>
        </w:rPr>
      </w:pPr>
      <w:r>
        <w:rPr>
          <w:sz w:val="40"/>
          <w:szCs w:val="40"/>
        </w:rPr>
        <w:t>Etude concernant les avantages et inconvenant de l’utilisation de client léger.</w:t>
      </w:r>
    </w:p>
    <w:p w:rsidR="000D52C7" w:rsidRDefault="000D52C7" w:rsidP="00B87025">
      <w:pPr>
        <w:rPr>
          <w:rFonts w:asciiTheme="minorHAnsi" w:hAnsiTheme="minorHAnsi"/>
          <w:sz w:val="22"/>
          <w:szCs w:val="22"/>
        </w:rPr>
      </w:pPr>
    </w:p>
    <w:p w:rsidR="00B87025" w:rsidRPr="000D52C7" w:rsidRDefault="00B87025" w:rsidP="00B87025">
      <w:pPr>
        <w:rPr>
          <w:rFonts w:asciiTheme="minorHAnsi" w:hAnsiTheme="minorHAnsi"/>
          <w:sz w:val="22"/>
          <w:szCs w:val="22"/>
        </w:rPr>
      </w:pPr>
      <w:r w:rsidRPr="000D52C7">
        <w:rPr>
          <w:rFonts w:asciiTheme="minorHAnsi" w:hAnsiTheme="minorHAnsi"/>
          <w:sz w:val="22"/>
          <w:szCs w:val="22"/>
        </w:rPr>
        <w:t xml:space="preserve">Le passage à une solution de </w:t>
      </w:r>
      <w:proofErr w:type="spellStart"/>
      <w:r w:rsidRPr="000D52C7">
        <w:rPr>
          <w:rFonts w:asciiTheme="minorHAnsi" w:hAnsiTheme="minorHAnsi"/>
          <w:sz w:val="22"/>
          <w:szCs w:val="22"/>
        </w:rPr>
        <w:t>virtualisation</w:t>
      </w:r>
      <w:proofErr w:type="spellEnd"/>
      <w:r w:rsidRPr="000D52C7">
        <w:rPr>
          <w:rFonts w:asciiTheme="minorHAnsi" w:hAnsiTheme="minorHAnsi"/>
          <w:sz w:val="22"/>
          <w:szCs w:val="22"/>
        </w:rPr>
        <w:t xml:space="preserve"> de poste de travail requiert une transformation profonde du système d’information d’une entreprise. L’investissement nécessaire est conséquent, et les économies engendrées dépendent de nombreux paramètres.</w:t>
      </w:r>
    </w:p>
    <w:p w:rsidR="00B87025" w:rsidRPr="000D52C7" w:rsidRDefault="00B87025" w:rsidP="00B87025">
      <w:pPr>
        <w:rPr>
          <w:rFonts w:asciiTheme="minorHAnsi" w:hAnsiTheme="minorHAnsi"/>
          <w:sz w:val="22"/>
          <w:szCs w:val="22"/>
        </w:rPr>
      </w:pPr>
      <w:r w:rsidRPr="000D52C7">
        <w:rPr>
          <w:rFonts w:asciiTheme="minorHAnsi" w:hAnsiTheme="minorHAnsi"/>
          <w:sz w:val="22"/>
          <w:szCs w:val="22"/>
        </w:rPr>
        <w:t xml:space="preserve">Pour ce qui est de la </w:t>
      </w:r>
      <w:proofErr w:type="spellStart"/>
      <w:r w:rsidRPr="000D52C7">
        <w:rPr>
          <w:rFonts w:asciiTheme="minorHAnsi" w:hAnsiTheme="minorHAnsi"/>
          <w:sz w:val="22"/>
          <w:szCs w:val="22"/>
        </w:rPr>
        <w:t>virtualisation</w:t>
      </w:r>
      <w:proofErr w:type="spellEnd"/>
      <w:r w:rsidRPr="000D52C7">
        <w:rPr>
          <w:rFonts w:asciiTheme="minorHAnsi" w:hAnsiTheme="minorHAnsi"/>
          <w:sz w:val="22"/>
          <w:szCs w:val="22"/>
        </w:rPr>
        <w:t xml:space="preserve"> d’application, les choses sont plus simples : dans un parc informatique de moyenne ou grande ampleur, il n’y a quasiment aucune raison de ne pas </w:t>
      </w:r>
      <w:proofErr w:type="spellStart"/>
      <w:r w:rsidRPr="000D52C7">
        <w:rPr>
          <w:rFonts w:asciiTheme="minorHAnsi" w:hAnsiTheme="minorHAnsi"/>
          <w:sz w:val="22"/>
          <w:szCs w:val="22"/>
        </w:rPr>
        <w:t>virtualiser</w:t>
      </w:r>
      <w:proofErr w:type="spellEnd"/>
      <w:r w:rsidRPr="000D52C7">
        <w:rPr>
          <w:rFonts w:asciiTheme="minorHAnsi" w:hAnsiTheme="minorHAnsi"/>
          <w:sz w:val="22"/>
          <w:szCs w:val="22"/>
        </w:rPr>
        <w:t xml:space="preserve"> les applications, hormis l’investissement de départ.</w:t>
      </w:r>
    </w:p>
    <w:p w:rsidR="000D52C7" w:rsidRDefault="000D52C7" w:rsidP="00B87025">
      <w:pPr>
        <w:pStyle w:val="Paragraphedeliste"/>
        <w:ind w:left="1080"/>
        <w:rPr>
          <w:sz w:val="32"/>
          <w:szCs w:val="32"/>
        </w:rPr>
      </w:pPr>
    </w:p>
    <w:p w:rsidR="00B87025" w:rsidRDefault="00B87025" w:rsidP="00B87025">
      <w:pPr>
        <w:pStyle w:val="Paragraphedeliste"/>
        <w:ind w:left="1080"/>
        <w:rPr>
          <w:sz w:val="32"/>
          <w:szCs w:val="32"/>
        </w:rPr>
      </w:pPr>
      <w:r>
        <w:rPr>
          <w:sz w:val="32"/>
          <w:szCs w:val="32"/>
        </w:rPr>
        <w:t xml:space="preserve">Avantages </w:t>
      </w:r>
    </w:p>
    <w:p w:rsidR="00B87025" w:rsidRDefault="00B87025" w:rsidP="00B87025">
      <w:pPr>
        <w:pStyle w:val="Paragraphedeliste"/>
        <w:ind w:left="1080"/>
        <w:rPr>
          <w:sz w:val="32"/>
          <w:szCs w:val="32"/>
        </w:rPr>
      </w:pPr>
    </w:p>
    <w:p w:rsidR="00B87025" w:rsidRPr="000D52C7" w:rsidRDefault="00B87025" w:rsidP="00B87025">
      <w:pPr>
        <w:pStyle w:val="Default"/>
        <w:rPr>
          <w:rFonts w:asciiTheme="minorHAnsi" w:hAnsiTheme="minorHAnsi"/>
          <w:sz w:val="22"/>
          <w:szCs w:val="22"/>
        </w:rPr>
      </w:pPr>
      <w:r w:rsidRPr="000D52C7">
        <w:rPr>
          <w:rFonts w:asciiTheme="minorHAnsi" w:hAnsiTheme="minorHAnsi"/>
          <w:sz w:val="22"/>
          <w:szCs w:val="22"/>
        </w:rPr>
        <w:t xml:space="preserve">Les principaux avantages d’une solution de </w:t>
      </w:r>
      <w:proofErr w:type="spellStart"/>
      <w:r w:rsidRPr="000D52C7">
        <w:rPr>
          <w:rFonts w:asciiTheme="minorHAnsi" w:hAnsiTheme="minorHAnsi"/>
          <w:sz w:val="22"/>
          <w:szCs w:val="22"/>
        </w:rPr>
        <w:t>virtualisation</w:t>
      </w:r>
      <w:proofErr w:type="spellEnd"/>
      <w:r w:rsidRPr="000D52C7">
        <w:rPr>
          <w:rFonts w:asciiTheme="minorHAnsi" w:hAnsiTheme="minorHAnsi"/>
          <w:sz w:val="22"/>
          <w:szCs w:val="22"/>
        </w:rPr>
        <w:t xml:space="preserve"> de bureau sont : </w:t>
      </w:r>
    </w:p>
    <w:p w:rsidR="00B87025" w:rsidRPr="000D52C7" w:rsidRDefault="00B87025" w:rsidP="00B87025">
      <w:pPr>
        <w:pStyle w:val="Default"/>
        <w:spacing w:after="58"/>
        <w:rPr>
          <w:rFonts w:asciiTheme="minorHAnsi" w:hAnsiTheme="minorHAnsi"/>
          <w:sz w:val="22"/>
          <w:szCs w:val="22"/>
        </w:rPr>
      </w:pPr>
      <w:r w:rsidRPr="000D52C7">
        <w:rPr>
          <w:rFonts w:asciiTheme="minorHAnsi" w:hAnsiTheme="minorHAnsi"/>
          <w:sz w:val="22"/>
          <w:szCs w:val="22"/>
        </w:rPr>
        <w:t xml:space="preserve">- Mise à jour centralisée (un seul disque à mettre à jour) ; </w:t>
      </w:r>
    </w:p>
    <w:p w:rsidR="00B87025" w:rsidRPr="000D52C7" w:rsidRDefault="00B87025" w:rsidP="00B87025">
      <w:pPr>
        <w:pStyle w:val="Default"/>
        <w:spacing w:after="58"/>
        <w:rPr>
          <w:rFonts w:asciiTheme="minorHAnsi" w:hAnsiTheme="minorHAnsi"/>
          <w:sz w:val="22"/>
          <w:szCs w:val="22"/>
        </w:rPr>
      </w:pPr>
      <w:r w:rsidRPr="000D52C7">
        <w:rPr>
          <w:rFonts w:asciiTheme="minorHAnsi" w:hAnsiTheme="minorHAnsi"/>
          <w:sz w:val="22"/>
          <w:szCs w:val="22"/>
        </w:rPr>
        <w:t xml:space="preserve">- Relative indépendance vis-à-vis de la configuration matérielle des postes utilisateurs ; </w:t>
      </w:r>
    </w:p>
    <w:p w:rsidR="00B87025" w:rsidRPr="000D52C7" w:rsidRDefault="00B87025" w:rsidP="00B87025">
      <w:pPr>
        <w:pStyle w:val="Default"/>
        <w:spacing w:after="58"/>
        <w:rPr>
          <w:rFonts w:asciiTheme="minorHAnsi" w:hAnsiTheme="minorHAnsi"/>
          <w:sz w:val="22"/>
          <w:szCs w:val="22"/>
        </w:rPr>
      </w:pPr>
      <w:r w:rsidRPr="000D52C7">
        <w:rPr>
          <w:rFonts w:asciiTheme="minorHAnsi" w:hAnsiTheme="minorHAnsi"/>
          <w:sz w:val="22"/>
          <w:szCs w:val="22"/>
        </w:rPr>
        <w:t xml:space="preserve">- Maintenance facilitée (disque en lecture seule, copie de machine virtuelle, …) ; </w:t>
      </w:r>
    </w:p>
    <w:p w:rsidR="00B87025" w:rsidRPr="000D52C7" w:rsidRDefault="00B87025" w:rsidP="00B87025">
      <w:pPr>
        <w:pStyle w:val="Default"/>
        <w:spacing w:after="58"/>
        <w:rPr>
          <w:rFonts w:asciiTheme="minorHAnsi" w:hAnsiTheme="minorHAnsi"/>
          <w:sz w:val="22"/>
          <w:szCs w:val="22"/>
        </w:rPr>
      </w:pPr>
      <w:r w:rsidRPr="000D52C7">
        <w:rPr>
          <w:rFonts w:asciiTheme="minorHAnsi" w:hAnsiTheme="minorHAnsi"/>
          <w:sz w:val="22"/>
          <w:szCs w:val="22"/>
        </w:rPr>
        <w:t xml:space="preserve">- Mise à disposition rapide de nouvelles machines ; </w:t>
      </w:r>
    </w:p>
    <w:p w:rsidR="00B87025" w:rsidRPr="000D52C7" w:rsidRDefault="00B87025" w:rsidP="00B87025">
      <w:pPr>
        <w:pStyle w:val="Default"/>
        <w:rPr>
          <w:rFonts w:asciiTheme="minorHAnsi" w:hAnsiTheme="minorHAnsi"/>
          <w:sz w:val="22"/>
          <w:szCs w:val="22"/>
        </w:rPr>
      </w:pPr>
      <w:r w:rsidRPr="000D52C7">
        <w:rPr>
          <w:rFonts w:asciiTheme="minorHAnsi" w:hAnsiTheme="minorHAnsi"/>
          <w:sz w:val="22"/>
          <w:szCs w:val="22"/>
        </w:rPr>
        <w:t xml:space="preserve">- Surveillance des performances pour une gestion proactive. </w:t>
      </w:r>
    </w:p>
    <w:p w:rsidR="00B87025" w:rsidRPr="000D52C7" w:rsidRDefault="00B87025" w:rsidP="00B87025">
      <w:pPr>
        <w:pStyle w:val="Default"/>
        <w:rPr>
          <w:rFonts w:asciiTheme="minorHAnsi" w:hAnsiTheme="minorHAnsi"/>
          <w:sz w:val="22"/>
          <w:szCs w:val="22"/>
        </w:rPr>
      </w:pPr>
    </w:p>
    <w:p w:rsidR="00B87025" w:rsidRPr="000D52C7" w:rsidRDefault="00B87025" w:rsidP="00B87025">
      <w:pPr>
        <w:pStyle w:val="Default"/>
        <w:rPr>
          <w:rFonts w:asciiTheme="minorHAnsi" w:hAnsiTheme="minorHAnsi"/>
          <w:sz w:val="22"/>
          <w:szCs w:val="22"/>
        </w:rPr>
      </w:pPr>
      <w:r w:rsidRPr="000D52C7">
        <w:rPr>
          <w:rFonts w:asciiTheme="minorHAnsi" w:hAnsiTheme="minorHAnsi"/>
          <w:sz w:val="22"/>
          <w:szCs w:val="22"/>
        </w:rPr>
        <w:t xml:space="preserve">Pour la </w:t>
      </w:r>
      <w:proofErr w:type="spellStart"/>
      <w:r w:rsidRPr="000D52C7">
        <w:rPr>
          <w:rFonts w:asciiTheme="minorHAnsi" w:hAnsiTheme="minorHAnsi"/>
          <w:sz w:val="22"/>
          <w:szCs w:val="22"/>
        </w:rPr>
        <w:t>virtualisation</w:t>
      </w:r>
      <w:proofErr w:type="spellEnd"/>
      <w:r w:rsidRPr="000D52C7">
        <w:rPr>
          <w:rFonts w:asciiTheme="minorHAnsi" w:hAnsiTheme="minorHAnsi"/>
          <w:sz w:val="22"/>
          <w:szCs w:val="22"/>
        </w:rPr>
        <w:t xml:space="preserve"> d’application, les avantages les plus notoires sont : </w:t>
      </w:r>
    </w:p>
    <w:p w:rsidR="00B87025" w:rsidRPr="000D52C7" w:rsidRDefault="00B87025" w:rsidP="00B87025">
      <w:pPr>
        <w:pStyle w:val="Default"/>
        <w:spacing w:after="56"/>
        <w:rPr>
          <w:rFonts w:asciiTheme="minorHAnsi" w:hAnsiTheme="minorHAnsi"/>
          <w:sz w:val="22"/>
          <w:szCs w:val="22"/>
        </w:rPr>
      </w:pPr>
      <w:r w:rsidRPr="000D52C7">
        <w:rPr>
          <w:rFonts w:asciiTheme="minorHAnsi" w:hAnsiTheme="minorHAnsi"/>
          <w:sz w:val="22"/>
          <w:szCs w:val="22"/>
        </w:rPr>
        <w:t xml:space="preserve">- Mise à jour centralisée des applications (un seul package à mettre à jour) ; </w:t>
      </w:r>
    </w:p>
    <w:p w:rsidR="00B87025" w:rsidRPr="000D52C7" w:rsidRDefault="00B87025" w:rsidP="00B87025">
      <w:pPr>
        <w:pStyle w:val="Default"/>
        <w:spacing w:after="56"/>
        <w:rPr>
          <w:rFonts w:asciiTheme="minorHAnsi" w:hAnsiTheme="minorHAnsi"/>
          <w:sz w:val="22"/>
          <w:szCs w:val="22"/>
        </w:rPr>
      </w:pPr>
      <w:r w:rsidRPr="000D52C7">
        <w:rPr>
          <w:rFonts w:asciiTheme="minorHAnsi" w:hAnsiTheme="minorHAnsi"/>
          <w:sz w:val="22"/>
          <w:szCs w:val="22"/>
        </w:rPr>
        <w:t xml:space="preserve">- Gestion centralisée des droits d’accès aux applications ; </w:t>
      </w:r>
    </w:p>
    <w:p w:rsidR="00B87025" w:rsidRPr="000D52C7" w:rsidRDefault="00B87025" w:rsidP="00B87025">
      <w:pPr>
        <w:pStyle w:val="Default"/>
        <w:rPr>
          <w:rFonts w:asciiTheme="minorHAnsi" w:hAnsiTheme="minorHAnsi"/>
          <w:sz w:val="22"/>
          <w:szCs w:val="22"/>
        </w:rPr>
      </w:pPr>
      <w:r w:rsidRPr="000D52C7">
        <w:rPr>
          <w:rFonts w:asciiTheme="minorHAnsi" w:hAnsiTheme="minorHAnsi"/>
          <w:sz w:val="22"/>
          <w:szCs w:val="22"/>
        </w:rPr>
        <w:t xml:space="preserve">- Déploiement quasi instantané des applications. </w:t>
      </w:r>
    </w:p>
    <w:p w:rsidR="00B87025" w:rsidRDefault="00B87025" w:rsidP="00B87025">
      <w:pPr>
        <w:pStyle w:val="Paragraphedeliste"/>
        <w:ind w:left="1080"/>
        <w:rPr>
          <w:sz w:val="32"/>
          <w:szCs w:val="32"/>
        </w:rPr>
      </w:pPr>
    </w:p>
    <w:p w:rsidR="00B87025" w:rsidRDefault="000D52C7" w:rsidP="00B87025">
      <w:pPr>
        <w:pStyle w:val="Paragraphedeliste"/>
        <w:ind w:left="1080"/>
        <w:rPr>
          <w:sz w:val="32"/>
          <w:szCs w:val="32"/>
        </w:rPr>
      </w:pPr>
      <w:r>
        <w:rPr>
          <w:sz w:val="32"/>
          <w:szCs w:val="32"/>
        </w:rPr>
        <w:t>I</w:t>
      </w:r>
      <w:r w:rsidR="00B87025">
        <w:rPr>
          <w:sz w:val="32"/>
          <w:szCs w:val="32"/>
        </w:rPr>
        <w:t>nconvénient</w:t>
      </w:r>
    </w:p>
    <w:p w:rsidR="00B87025" w:rsidRPr="000D52C7" w:rsidRDefault="00B87025" w:rsidP="00B87025">
      <w:pPr>
        <w:pStyle w:val="Default"/>
        <w:rPr>
          <w:rFonts w:asciiTheme="minorHAnsi" w:hAnsiTheme="minorHAnsi"/>
          <w:sz w:val="22"/>
          <w:szCs w:val="22"/>
        </w:rPr>
      </w:pPr>
      <w:r w:rsidRPr="000D52C7">
        <w:rPr>
          <w:rFonts w:asciiTheme="minorHAnsi" w:hAnsiTheme="minorHAnsi"/>
          <w:sz w:val="22"/>
          <w:szCs w:val="22"/>
        </w:rPr>
        <w:t xml:space="preserve">Les principaux inconvénients d’une infrastructure de postes de travail virtuels sont : </w:t>
      </w:r>
    </w:p>
    <w:p w:rsidR="00B87025" w:rsidRPr="000D52C7" w:rsidRDefault="00B87025" w:rsidP="00B87025">
      <w:pPr>
        <w:pStyle w:val="Default"/>
        <w:spacing w:after="58"/>
        <w:rPr>
          <w:rFonts w:asciiTheme="minorHAnsi" w:hAnsiTheme="minorHAnsi"/>
          <w:sz w:val="22"/>
          <w:szCs w:val="22"/>
        </w:rPr>
      </w:pPr>
      <w:r w:rsidRPr="000D52C7">
        <w:rPr>
          <w:rFonts w:asciiTheme="minorHAnsi" w:hAnsiTheme="minorHAnsi"/>
          <w:sz w:val="22"/>
          <w:szCs w:val="22"/>
        </w:rPr>
        <w:t xml:space="preserve">- Le support du multimédia reste délicat ; </w:t>
      </w:r>
    </w:p>
    <w:p w:rsidR="00B87025" w:rsidRPr="000D52C7" w:rsidRDefault="00B87025" w:rsidP="00B87025">
      <w:pPr>
        <w:pStyle w:val="Default"/>
        <w:spacing w:after="58"/>
        <w:rPr>
          <w:rFonts w:asciiTheme="minorHAnsi" w:hAnsiTheme="minorHAnsi"/>
          <w:sz w:val="22"/>
          <w:szCs w:val="22"/>
        </w:rPr>
      </w:pPr>
      <w:r w:rsidRPr="000D52C7">
        <w:rPr>
          <w:rFonts w:asciiTheme="minorHAnsi" w:hAnsiTheme="minorHAnsi"/>
          <w:sz w:val="22"/>
          <w:szCs w:val="22"/>
        </w:rPr>
        <w:t xml:space="preserve">- Il est nécessaire d’investir dans des serveurs puissants ; </w:t>
      </w:r>
    </w:p>
    <w:p w:rsidR="00B87025" w:rsidRPr="000D52C7" w:rsidRDefault="00B87025" w:rsidP="00B87025">
      <w:pPr>
        <w:pStyle w:val="Default"/>
        <w:rPr>
          <w:rFonts w:asciiTheme="minorHAnsi" w:hAnsiTheme="minorHAnsi"/>
          <w:sz w:val="22"/>
          <w:szCs w:val="22"/>
        </w:rPr>
      </w:pPr>
      <w:r w:rsidRPr="000D52C7">
        <w:rPr>
          <w:rFonts w:asciiTheme="minorHAnsi" w:hAnsiTheme="minorHAnsi"/>
          <w:sz w:val="22"/>
          <w:szCs w:val="22"/>
        </w:rPr>
        <w:t xml:space="preserve">- Même si la redirection des périphériques est plutôt bien gérée, elle complique leur utilisation. </w:t>
      </w:r>
    </w:p>
    <w:p w:rsidR="00B87025" w:rsidRPr="000D52C7" w:rsidRDefault="00B87025" w:rsidP="00B87025">
      <w:pPr>
        <w:pStyle w:val="Default"/>
        <w:rPr>
          <w:rFonts w:asciiTheme="minorHAnsi" w:hAnsiTheme="minorHAnsi"/>
          <w:sz w:val="22"/>
          <w:szCs w:val="22"/>
        </w:rPr>
      </w:pPr>
    </w:p>
    <w:p w:rsidR="00B87025" w:rsidRPr="000D52C7" w:rsidRDefault="00B87025" w:rsidP="00B87025">
      <w:pPr>
        <w:pStyle w:val="Default"/>
        <w:rPr>
          <w:rFonts w:asciiTheme="minorHAnsi" w:hAnsiTheme="minorHAnsi"/>
          <w:sz w:val="22"/>
          <w:szCs w:val="22"/>
        </w:rPr>
      </w:pPr>
      <w:r w:rsidRPr="000D52C7">
        <w:rPr>
          <w:rFonts w:asciiTheme="minorHAnsi" w:hAnsiTheme="minorHAnsi"/>
          <w:sz w:val="22"/>
          <w:szCs w:val="22"/>
        </w:rPr>
        <w:t xml:space="preserve">Les inconvénients de la </w:t>
      </w:r>
      <w:proofErr w:type="spellStart"/>
      <w:r w:rsidRPr="000D52C7">
        <w:rPr>
          <w:rFonts w:asciiTheme="minorHAnsi" w:hAnsiTheme="minorHAnsi"/>
          <w:sz w:val="22"/>
          <w:szCs w:val="22"/>
        </w:rPr>
        <w:t>virtualisation</w:t>
      </w:r>
      <w:proofErr w:type="spellEnd"/>
      <w:r w:rsidRPr="000D52C7">
        <w:rPr>
          <w:rFonts w:asciiTheme="minorHAnsi" w:hAnsiTheme="minorHAnsi"/>
          <w:sz w:val="22"/>
          <w:szCs w:val="22"/>
        </w:rPr>
        <w:t xml:space="preserve"> d’application sont mineurs : </w:t>
      </w:r>
    </w:p>
    <w:p w:rsidR="00B87025" w:rsidRPr="000D52C7" w:rsidRDefault="00B87025" w:rsidP="00B87025">
      <w:pPr>
        <w:pStyle w:val="Default"/>
        <w:spacing w:after="58"/>
        <w:rPr>
          <w:rFonts w:asciiTheme="minorHAnsi" w:hAnsiTheme="minorHAnsi"/>
          <w:sz w:val="22"/>
          <w:szCs w:val="22"/>
        </w:rPr>
      </w:pPr>
      <w:r w:rsidRPr="000D52C7">
        <w:rPr>
          <w:rFonts w:asciiTheme="minorHAnsi" w:hAnsiTheme="minorHAnsi"/>
          <w:sz w:val="22"/>
          <w:szCs w:val="22"/>
        </w:rPr>
        <w:t xml:space="preserve">- Nécessité de packager les applications, mais cela reste moins long que l’installation individuelle sur chaque poste ; </w:t>
      </w:r>
    </w:p>
    <w:p w:rsidR="00B87025" w:rsidRPr="000D52C7" w:rsidRDefault="00B87025" w:rsidP="00B87025">
      <w:pPr>
        <w:pStyle w:val="Default"/>
        <w:spacing w:after="58"/>
        <w:rPr>
          <w:rFonts w:asciiTheme="minorHAnsi" w:hAnsiTheme="minorHAnsi"/>
          <w:sz w:val="22"/>
          <w:szCs w:val="22"/>
        </w:rPr>
      </w:pPr>
      <w:r w:rsidRPr="000D52C7">
        <w:rPr>
          <w:rFonts w:asciiTheme="minorHAnsi" w:hAnsiTheme="minorHAnsi"/>
          <w:sz w:val="22"/>
          <w:szCs w:val="22"/>
        </w:rPr>
        <w:t xml:space="preserve">- Installation d’un ou plusieurs serveurs (pour la solution </w:t>
      </w:r>
      <w:proofErr w:type="spellStart"/>
      <w:r w:rsidRPr="000D52C7">
        <w:rPr>
          <w:rFonts w:asciiTheme="minorHAnsi" w:hAnsiTheme="minorHAnsi"/>
          <w:sz w:val="22"/>
          <w:szCs w:val="22"/>
        </w:rPr>
        <w:t>Citrix</w:t>
      </w:r>
      <w:proofErr w:type="spellEnd"/>
      <w:r w:rsidRPr="000D52C7">
        <w:rPr>
          <w:rFonts w:asciiTheme="minorHAnsi" w:hAnsiTheme="minorHAnsi"/>
          <w:sz w:val="22"/>
          <w:szCs w:val="22"/>
        </w:rPr>
        <w:t xml:space="preserve">) ; </w:t>
      </w:r>
    </w:p>
    <w:p w:rsidR="00B87025" w:rsidRPr="000D52C7" w:rsidRDefault="00B87025" w:rsidP="00B87025">
      <w:pPr>
        <w:pStyle w:val="Default"/>
        <w:rPr>
          <w:rFonts w:asciiTheme="minorHAnsi" w:hAnsiTheme="minorHAnsi"/>
        </w:rPr>
      </w:pPr>
      <w:r w:rsidRPr="000D52C7">
        <w:rPr>
          <w:rFonts w:asciiTheme="minorHAnsi" w:hAnsiTheme="minorHAnsi"/>
          <w:sz w:val="22"/>
          <w:szCs w:val="22"/>
        </w:rPr>
        <w:t xml:space="preserve">- Impossibilité de </w:t>
      </w:r>
      <w:proofErr w:type="spellStart"/>
      <w:r w:rsidRPr="000D52C7">
        <w:rPr>
          <w:rFonts w:asciiTheme="minorHAnsi" w:hAnsiTheme="minorHAnsi"/>
          <w:sz w:val="22"/>
          <w:szCs w:val="22"/>
        </w:rPr>
        <w:t>virtualiser</w:t>
      </w:r>
      <w:proofErr w:type="spellEnd"/>
      <w:r w:rsidRPr="000D52C7">
        <w:rPr>
          <w:rFonts w:asciiTheme="minorHAnsi" w:hAnsiTheme="minorHAnsi"/>
          <w:sz w:val="22"/>
          <w:szCs w:val="22"/>
        </w:rPr>
        <w:t xml:space="preserve"> certaines applications, en particulier celles qui installent des pilotes matériels (émulateurs de disques virtuels, antivirus, pilotes d’imprimantes, …). Une partie des applications est donc de toute façon installée localement, mais il s’agit souvent d’applications communes à tous les postes.</w:t>
      </w:r>
    </w:p>
    <w:p w:rsidR="00B87025" w:rsidRDefault="00B87025" w:rsidP="007E412E">
      <w:pPr>
        <w:rPr>
          <w:rFonts w:ascii="Calibri" w:eastAsia="Calibri" w:hAnsi="Calibri"/>
          <w:sz w:val="32"/>
          <w:szCs w:val="32"/>
          <w:lang w:eastAsia="en-US"/>
        </w:rPr>
      </w:pPr>
    </w:p>
    <w:p w:rsidR="007E412E" w:rsidRDefault="007E412E" w:rsidP="007E412E"/>
    <w:p w:rsidR="00B87025" w:rsidRPr="000D52C7" w:rsidRDefault="00B87025" w:rsidP="00B87025">
      <w:pPr>
        <w:pStyle w:val="Paragraphedeliste"/>
        <w:numPr>
          <w:ilvl w:val="0"/>
          <w:numId w:val="8"/>
        </w:numPr>
        <w:jc w:val="center"/>
      </w:pPr>
      <w:r>
        <w:rPr>
          <w:sz w:val="40"/>
          <w:szCs w:val="40"/>
        </w:rPr>
        <w:t>Etudes des différentes solutions matérielles existantes</w:t>
      </w:r>
      <w:r>
        <w:rPr>
          <w:sz w:val="32"/>
        </w:rPr>
        <w:t>.</w:t>
      </w:r>
    </w:p>
    <w:p w:rsidR="000D52C7" w:rsidRDefault="000D52C7" w:rsidP="000D52C7">
      <w:pPr>
        <w:pStyle w:val="Paragraphedeliste"/>
        <w:ind w:left="1712"/>
      </w:pPr>
    </w:p>
    <w:p w:rsidR="00B87025" w:rsidRPr="000D52C7" w:rsidRDefault="00B87025" w:rsidP="00B87025">
      <w:pPr>
        <w:rPr>
          <w:rFonts w:asciiTheme="minorHAnsi" w:hAnsiTheme="minorHAnsi"/>
          <w:sz w:val="22"/>
          <w:szCs w:val="22"/>
        </w:rPr>
      </w:pPr>
      <w:r w:rsidRPr="000D52C7">
        <w:rPr>
          <w:rFonts w:asciiTheme="minorHAnsi" w:hAnsiTheme="minorHAnsi"/>
          <w:sz w:val="22"/>
          <w:szCs w:val="22"/>
        </w:rPr>
        <w:t>Au niveau matériel, les produits sont identiques, la différence se fait au niveau principalement au niveau des systèmes géré et de ce que l’on veut en faire.</w:t>
      </w:r>
    </w:p>
    <w:p w:rsidR="00B87025" w:rsidRDefault="00B87025" w:rsidP="00B87025">
      <w:pPr>
        <w:rPr>
          <w:rFonts w:asciiTheme="minorHAnsi" w:hAnsiTheme="minorHAnsi"/>
          <w:sz w:val="22"/>
          <w:szCs w:val="22"/>
        </w:rPr>
      </w:pPr>
      <w:r w:rsidRPr="000D52C7">
        <w:rPr>
          <w:rFonts w:asciiTheme="minorHAnsi" w:hAnsiTheme="minorHAnsi"/>
          <w:sz w:val="22"/>
          <w:szCs w:val="22"/>
        </w:rPr>
        <w:t xml:space="preserve">Dans le cas présent il s’agit d’une utilisation d’application en mode client-serveur, les techniciens doivent être capables de prendre la main sur autorisation de l’utilisateur. La compatibilité avec les systèmes de bureaux virtuels et ma prise en mains à distance sont les éléments les plus importants </w:t>
      </w:r>
    </w:p>
    <w:p w:rsidR="000D52C7" w:rsidRDefault="000D52C7" w:rsidP="00B87025">
      <w:pPr>
        <w:rPr>
          <w:rFonts w:asciiTheme="minorHAnsi" w:hAnsiTheme="minorHAnsi"/>
          <w:sz w:val="22"/>
          <w:szCs w:val="22"/>
        </w:rPr>
      </w:pPr>
    </w:p>
    <w:p w:rsidR="000D52C7" w:rsidRDefault="000D52C7" w:rsidP="00B87025">
      <w:pPr>
        <w:rPr>
          <w:rFonts w:asciiTheme="minorHAnsi" w:hAnsiTheme="minorHAnsi"/>
          <w:sz w:val="22"/>
          <w:szCs w:val="22"/>
        </w:rPr>
      </w:pPr>
    </w:p>
    <w:p w:rsidR="000D52C7" w:rsidRPr="000D52C7" w:rsidRDefault="000D52C7" w:rsidP="00B87025">
      <w:pPr>
        <w:rPr>
          <w:rFonts w:asciiTheme="minorHAnsi" w:hAnsiTheme="minorHAnsi"/>
          <w:sz w:val="22"/>
          <w:szCs w:val="22"/>
        </w:rPr>
      </w:pPr>
    </w:p>
    <w:tbl>
      <w:tblPr>
        <w:tblW w:w="8880" w:type="dxa"/>
        <w:tblInd w:w="5" w:type="dxa"/>
        <w:tblCellMar>
          <w:left w:w="10" w:type="dxa"/>
          <w:right w:w="10" w:type="dxa"/>
        </w:tblCellMar>
        <w:tblLook w:val="0000"/>
      </w:tblPr>
      <w:tblGrid>
        <w:gridCol w:w="2140"/>
        <w:gridCol w:w="3520"/>
        <w:gridCol w:w="3220"/>
      </w:tblGrid>
      <w:tr w:rsidR="00B87025" w:rsidTr="00B2283E">
        <w:trPr>
          <w:trHeight w:val="300"/>
        </w:trPr>
        <w:tc>
          <w:tcPr>
            <w:tcW w:w="2140" w:type="dxa"/>
            <w:shd w:val="clear" w:color="auto" w:fill="auto"/>
            <w:tcMar>
              <w:top w:w="0" w:type="dxa"/>
              <w:left w:w="70" w:type="dxa"/>
              <w:bottom w:w="0" w:type="dxa"/>
              <w:right w:w="70" w:type="dxa"/>
            </w:tcMar>
            <w:vAlign w:val="center"/>
          </w:tcPr>
          <w:p w:rsidR="00B87025" w:rsidRDefault="00B87025" w:rsidP="00B2283E">
            <w:pPr>
              <w:spacing w:after="0"/>
              <w:rPr>
                <w:rFonts w:ascii="Times New Roman" w:hAnsi="Times New Roman"/>
                <w:sz w:val="24"/>
                <w:szCs w:val="24"/>
                <w:lang w:eastAsia="fr-FR"/>
              </w:rPr>
            </w:pPr>
          </w:p>
        </w:tc>
        <w:tc>
          <w:tcPr>
            <w:tcW w:w="35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87025" w:rsidRDefault="00B87025" w:rsidP="00B2283E">
            <w:pPr>
              <w:spacing w:after="0"/>
              <w:jc w:val="center"/>
              <w:rPr>
                <w:color w:val="000000"/>
                <w:lang w:eastAsia="fr-FR"/>
              </w:rPr>
            </w:pPr>
            <w:r>
              <w:rPr>
                <w:color w:val="000000"/>
                <w:lang w:eastAsia="fr-FR"/>
              </w:rPr>
              <w:t>Axel</w:t>
            </w:r>
          </w:p>
        </w:tc>
        <w:tc>
          <w:tcPr>
            <w:tcW w:w="322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87025" w:rsidRDefault="00B87025" w:rsidP="00B2283E">
            <w:pPr>
              <w:spacing w:after="0"/>
              <w:jc w:val="center"/>
              <w:rPr>
                <w:color w:val="000000"/>
                <w:lang w:eastAsia="fr-FR"/>
              </w:rPr>
            </w:pPr>
            <w:proofErr w:type="spellStart"/>
            <w:r>
              <w:rPr>
                <w:color w:val="000000"/>
                <w:lang w:eastAsia="fr-FR"/>
              </w:rPr>
              <w:t>Igel</w:t>
            </w:r>
            <w:proofErr w:type="spellEnd"/>
          </w:p>
        </w:tc>
      </w:tr>
      <w:tr w:rsidR="00B87025" w:rsidTr="00B2283E">
        <w:trPr>
          <w:trHeight w:val="300"/>
        </w:trPr>
        <w:tc>
          <w:tcPr>
            <w:tcW w:w="2140" w:type="dxa"/>
            <w:shd w:val="clear" w:color="auto" w:fill="auto"/>
            <w:tcMar>
              <w:top w:w="0" w:type="dxa"/>
              <w:left w:w="70" w:type="dxa"/>
              <w:bottom w:w="0" w:type="dxa"/>
              <w:right w:w="70" w:type="dxa"/>
            </w:tcMar>
            <w:vAlign w:val="center"/>
          </w:tcPr>
          <w:p w:rsidR="00B87025" w:rsidRDefault="00B87025" w:rsidP="00B2283E">
            <w:pPr>
              <w:spacing w:after="0"/>
              <w:jc w:val="center"/>
              <w:rPr>
                <w:color w:val="000000"/>
                <w:lang w:eastAsia="fr-FR"/>
              </w:rPr>
            </w:pPr>
          </w:p>
        </w:tc>
        <w:tc>
          <w:tcPr>
            <w:tcW w:w="352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87025" w:rsidRDefault="00B87025" w:rsidP="00B2283E">
            <w:pPr>
              <w:spacing w:after="0"/>
              <w:jc w:val="center"/>
              <w:rPr>
                <w:color w:val="000000"/>
                <w:lang w:eastAsia="fr-FR"/>
              </w:rPr>
            </w:pPr>
            <w:r>
              <w:rPr>
                <w:color w:val="000000"/>
                <w:lang w:eastAsia="fr-FR"/>
              </w:rPr>
              <w:t>Modèle 80</w:t>
            </w:r>
          </w:p>
        </w:tc>
        <w:tc>
          <w:tcPr>
            <w:tcW w:w="322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87025" w:rsidRDefault="00B87025" w:rsidP="00B2283E">
            <w:pPr>
              <w:spacing w:after="0"/>
              <w:jc w:val="center"/>
              <w:rPr>
                <w:rFonts w:ascii="Verdana" w:hAnsi="Verdana"/>
                <w:b/>
                <w:bCs/>
                <w:color w:val="000000"/>
                <w:sz w:val="16"/>
                <w:szCs w:val="16"/>
                <w:lang w:eastAsia="fr-FR"/>
              </w:rPr>
            </w:pPr>
            <w:r>
              <w:rPr>
                <w:rFonts w:ascii="Verdana" w:hAnsi="Verdana"/>
                <w:b/>
                <w:bCs/>
                <w:color w:val="000000"/>
                <w:sz w:val="16"/>
                <w:szCs w:val="16"/>
                <w:lang w:eastAsia="fr-FR"/>
              </w:rPr>
              <w:t>IZ3</w:t>
            </w:r>
          </w:p>
        </w:tc>
      </w:tr>
      <w:tr w:rsidR="00B87025" w:rsidTr="00B2283E">
        <w:trPr>
          <w:trHeight w:val="1020"/>
        </w:trPr>
        <w:tc>
          <w:tcPr>
            <w:tcW w:w="21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87025" w:rsidRDefault="00B87025" w:rsidP="00B2283E">
            <w:pPr>
              <w:spacing w:after="0"/>
              <w:jc w:val="center"/>
              <w:rPr>
                <w:color w:val="000000"/>
                <w:lang w:eastAsia="fr-FR"/>
              </w:rPr>
            </w:pPr>
            <w:r>
              <w:rPr>
                <w:color w:val="000000"/>
                <w:lang w:eastAsia="fr-FR"/>
              </w:rPr>
              <w:t>Système d'exploitation</w:t>
            </w:r>
          </w:p>
        </w:tc>
        <w:tc>
          <w:tcPr>
            <w:tcW w:w="35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87025" w:rsidRDefault="00B87025" w:rsidP="00B2283E">
            <w:pPr>
              <w:spacing w:after="0"/>
              <w:jc w:val="center"/>
              <w:rPr>
                <w:color w:val="000000"/>
                <w:lang w:eastAsia="fr-FR"/>
              </w:rPr>
            </w:pPr>
            <w:r>
              <w:rPr>
                <w:color w:val="000000"/>
                <w:lang w:eastAsia="fr-FR"/>
              </w:rPr>
              <w:t>pas de système d'exploitation</w:t>
            </w:r>
          </w:p>
        </w:tc>
        <w:tc>
          <w:tcPr>
            <w:tcW w:w="32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87025" w:rsidRDefault="00B87025" w:rsidP="00B2283E">
            <w:pPr>
              <w:spacing w:after="0"/>
              <w:jc w:val="center"/>
              <w:rPr>
                <w:color w:val="000000"/>
                <w:lang w:eastAsia="fr-FR"/>
              </w:rPr>
            </w:pPr>
            <w:r>
              <w:rPr>
                <w:color w:val="000000"/>
                <w:lang w:eastAsia="fr-FR"/>
              </w:rPr>
              <w:t>IGEL Linux ARM</w:t>
            </w:r>
          </w:p>
        </w:tc>
      </w:tr>
      <w:tr w:rsidR="00B87025" w:rsidTr="00B2283E">
        <w:trPr>
          <w:trHeight w:val="1020"/>
        </w:trPr>
        <w:tc>
          <w:tcPr>
            <w:tcW w:w="214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87025" w:rsidRDefault="00B87025" w:rsidP="00B2283E">
            <w:pPr>
              <w:spacing w:after="0"/>
              <w:jc w:val="center"/>
              <w:rPr>
                <w:color w:val="000000"/>
                <w:lang w:eastAsia="fr-FR"/>
              </w:rPr>
            </w:pPr>
            <w:r>
              <w:rPr>
                <w:color w:val="000000"/>
                <w:lang w:eastAsia="fr-FR"/>
              </w:rPr>
              <w:t>Gestion d'utilisateurs</w:t>
            </w:r>
          </w:p>
        </w:tc>
        <w:tc>
          <w:tcPr>
            <w:tcW w:w="35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87025" w:rsidRDefault="00B87025" w:rsidP="00B2283E">
            <w:pPr>
              <w:spacing w:after="0"/>
              <w:jc w:val="center"/>
              <w:rPr>
                <w:color w:val="000000"/>
                <w:lang w:eastAsia="fr-FR"/>
              </w:rPr>
            </w:pPr>
            <w:r>
              <w:rPr>
                <w:color w:val="000000"/>
                <w:lang w:eastAsia="fr-FR"/>
              </w:rPr>
              <w:t>pas de gestion d'utilisateurs</w:t>
            </w:r>
          </w:p>
        </w:tc>
        <w:tc>
          <w:tcPr>
            <w:tcW w:w="32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87025" w:rsidRDefault="00B87025" w:rsidP="00B2283E">
            <w:pPr>
              <w:spacing w:after="0"/>
              <w:jc w:val="center"/>
              <w:rPr>
                <w:color w:val="000000"/>
                <w:lang w:eastAsia="fr-FR"/>
              </w:rPr>
            </w:pPr>
            <w:r>
              <w:rPr>
                <w:color w:val="000000"/>
                <w:lang w:eastAsia="fr-FR"/>
              </w:rPr>
              <w:t>Gestion d'utilisateur</w:t>
            </w:r>
          </w:p>
        </w:tc>
      </w:tr>
      <w:tr w:rsidR="00B87025" w:rsidTr="00B2283E">
        <w:trPr>
          <w:trHeight w:val="1500"/>
        </w:trPr>
        <w:tc>
          <w:tcPr>
            <w:tcW w:w="214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87025" w:rsidRDefault="00B87025" w:rsidP="00B2283E">
            <w:pPr>
              <w:spacing w:after="0"/>
              <w:jc w:val="center"/>
              <w:rPr>
                <w:color w:val="000000"/>
                <w:lang w:eastAsia="fr-FR"/>
              </w:rPr>
            </w:pPr>
            <w:r>
              <w:rPr>
                <w:color w:val="000000"/>
                <w:lang w:eastAsia="fr-FR"/>
              </w:rPr>
              <w:t>Optimisé pour</w:t>
            </w:r>
          </w:p>
        </w:tc>
        <w:tc>
          <w:tcPr>
            <w:tcW w:w="35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87025" w:rsidRPr="00E23D08" w:rsidRDefault="00B87025" w:rsidP="00B2283E">
            <w:pPr>
              <w:spacing w:after="0"/>
              <w:jc w:val="center"/>
              <w:rPr>
                <w:color w:val="000000"/>
                <w:lang w:val="en-US" w:eastAsia="fr-FR"/>
              </w:rPr>
            </w:pPr>
            <w:proofErr w:type="spellStart"/>
            <w:r w:rsidRPr="00E23D08">
              <w:rPr>
                <w:color w:val="000000"/>
                <w:lang w:val="en-US" w:eastAsia="fr-FR"/>
              </w:rPr>
              <w:t>Optimisé</w:t>
            </w:r>
            <w:proofErr w:type="spellEnd"/>
            <w:r w:rsidRPr="00E23D08">
              <w:rPr>
                <w:color w:val="000000"/>
                <w:lang w:val="en-US" w:eastAsia="fr-FR"/>
              </w:rPr>
              <w:t xml:space="preserve"> Windows, TSE </w:t>
            </w:r>
            <w:proofErr w:type="spellStart"/>
            <w:r w:rsidRPr="00E23D08">
              <w:rPr>
                <w:color w:val="000000"/>
                <w:lang w:val="en-US" w:eastAsia="fr-FR"/>
              </w:rPr>
              <w:t>RemoteApp</w:t>
            </w:r>
            <w:proofErr w:type="spellEnd"/>
            <w:r w:rsidRPr="00E23D08">
              <w:rPr>
                <w:color w:val="000000"/>
                <w:lang w:val="en-US" w:eastAsia="fr-FR"/>
              </w:rPr>
              <w:t xml:space="preserve">, Multipoint 2011-2012, Citrix, </w:t>
            </w:r>
            <w:proofErr w:type="spellStart"/>
            <w:r w:rsidRPr="00E23D08">
              <w:rPr>
                <w:color w:val="000000"/>
                <w:lang w:val="en-US" w:eastAsia="fr-FR"/>
              </w:rPr>
              <w:t>XenApp</w:t>
            </w:r>
            <w:proofErr w:type="spellEnd"/>
            <w:r w:rsidRPr="00E23D08">
              <w:rPr>
                <w:color w:val="000000"/>
                <w:lang w:val="en-US" w:eastAsia="fr-FR"/>
              </w:rPr>
              <w:t xml:space="preserve">, </w:t>
            </w:r>
            <w:proofErr w:type="spellStart"/>
            <w:r w:rsidRPr="00E23D08">
              <w:rPr>
                <w:color w:val="000000"/>
                <w:lang w:val="en-US" w:eastAsia="fr-FR"/>
              </w:rPr>
              <w:t>Metaframe</w:t>
            </w:r>
            <w:proofErr w:type="spellEnd"/>
            <w:r w:rsidRPr="00E23D08">
              <w:rPr>
                <w:color w:val="000000"/>
                <w:lang w:val="en-US" w:eastAsia="fr-FR"/>
              </w:rPr>
              <w:t xml:space="preserve">, </w:t>
            </w:r>
            <w:proofErr w:type="spellStart"/>
            <w:r w:rsidRPr="00E23D08">
              <w:rPr>
                <w:color w:val="000000"/>
                <w:lang w:val="en-US" w:eastAsia="fr-FR"/>
              </w:rPr>
              <w:t>XenDesktop</w:t>
            </w:r>
            <w:proofErr w:type="spellEnd"/>
            <w:r w:rsidRPr="00E23D08">
              <w:rPr>
                <w:color w:val="000000"/>
                <w:lang w:val="en-US" w:eastAsia="fr-FR"/>
              </w:rPr>
              <w:t xml:space="preserve">, </w:t>
            </w:r>
            <w:proofErr w:type="spellStart"/>
            <w:r w:rsidRPr="00E23D08">
              <w:rPr>
                <w:color w:val="000000"/>
                <w:lang w:val="en-US" w:eastAsia="fr-FR"/>
              </w:rPr>
              <w:t>Vmware</w:t>
            </w:r>
            <w:proofErr w:type="spellEnd"/>
            <w:r w:rsidRPr="00E23D08">
              <w:rPr>
                <w:color w:val="000000"/>
                <w:lang w:val="en-US" w:eastAsia="fr-FR"/>
              </w:rPr>
              <w:t xml:space="preserve"> view, </w:t>
            </w:r>
            <w:proofErr w:type="spellStart"/>
            <w:r w:rsidRPr="00E23D08">
              <w:rPr>
                <w:color w:val="000000"/>
                <w:lang w:val="en-US" w:eastAsia="fr-FR"/>
              </w:rPr>
              <w:t>linux</w:t>
            </w:r>
            <w:proofErr w:type="spellEnd"/>
            <w:r w:rsidRPr="00E23D08">
              <w:rPr>
                <w:color w:val="000000"/>
                <w:lang w:val="en-US" w:eastAsia="fr-FR"/>
              </w:rPr>
              <w:t xml:space="preserve"> VNC</w:t>
            </w:r>
          </w:p>
        </w:tc>
        <w:tc>
          <w:tcPr>
            <w:tcW w:w="32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87025" w:rsidRDefault="00B87025" w:rsidP="00B2283E">
            <w:pPr>
              <w:spacing w:after="0"/>
              <w:jc w:val="center"/>
              <w:rPr>
                <w:color w:val="000000"/>
                <w:lang w:eastAsia="fr-FR"/>
              </w:rPr>
            </w:pPr>
            <w:r>
              <w:rPr>
                <w:color w:val="000000"/>
                <w:lang w:eastAsia="fr-FR"/>
              </w:rPr>
              <w:t xml:space="preserve">optimisé pour </w:t>
            </w:r>
            <w:proofErr w:type="spellStart"/>
            <w:r>
              <w:rPr>
                <w:color w:val="000000"/>
                <w:lang w:eastAsia="fr-FR"/>
              </w:rPr>
              <w:t>Citrix</w:t>
            </w:r>
            <w:proofErr w:type="spellEnd"/>
            <w:r>
              <w:rPr>
                <w:color w:val="000000"/>
                <w:lang w:eastAsia="fr-FR"/>
              </w:rPr>
              <w:t xml:space="preserve"> ICA/HDX, Microsoft </w:t>
            </w:r>
            <w:proofErr w:type="spellStart"/>
            <w:r>
              <w:rPr>
                <w:color w:val="000000"/>
                <w:lang w:eastAsia="fr-FR"/>
              </w:rPr>
              <w:t>RemoteFX</w:t>
            </w:r>
            <w:proofErr w:type="spellEnd"/>
            <w:r>
              <w:rPr>
                <w:color w:val="000000"/>
                <w:lang w:eastAsia="fr-FR"/>
              </w:rPr>
              <w:t xml:space="preserve"> et la lecture multimédia.</w:t>
            </w:r>
          </w:p>
        </w:tc>
      </w:tr>
      <w:tr w:rsidR="00B87025" w:rsidTr="00B2283E">
        <w:trPr>
          <w:trHeight w:val="600"/>
        </w:trPr>
        <w:tc>
          <w:tcPr>
            <w:tcW w:w="214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87025" w:rsidRDefault="00B87025" w:rsidP="00B2283E">
            <w:pPr>
              <w:spacing w:after="0"/>
              <w:jc w:val="center"/>
              <w:rPr>
                <w:color w:val="000000"/>
                <w:lang w:eastAsia="fr-FR"/>
              </w:rPr>
            </w:pPr>
            <w:r>
              <w:rPr>
                <w:color w:val="000000"/>
                <w:lang w:eastAsia="fr-FR"/>
              </w:rPr>
              <w:t>Prise en mains à distance</w:t>
            </w:r>
          </w:p>
        </w:tc>
        <w:tc>
          <w:tcPr>
            <w:tcW w:w="35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87025" w:rsidRDefault="00B87025" w:rsidP="00B2283E">
            <w:pPr>
              <w:spacing w:after="0"/>
              <w:jc w:val="center"/>
              <w:rPr>
                <w:color w:val="000000"/>
                <w:lang w:eastAsia="fr-FR"/>
              </w:rPr>
            </w:pPr>
            <w:r>
              <w:rPr>
                <w:color w:val="000000"/>
                <w:lang w:eastAsia="fr-FR"/>
              </w:rPr>
              <w:t>oui, via WDM (</w:t>
            </w:r>
            <w:proofErr w:type="spellStart"/>
            <w:r>
              <w:rPr>
                <w:color w:val="000000"/>
                <w:lang w:eastAsia="fr-FR"/>
              </w:rPr>
              <w:t>Wyse</w:t>
            </w:r>
            <w:proofErr w:type="spellEnd"/>
            <w:r>
              <w:rPr>
                <w:color w:val="000000"/>
                <w:lang w:eastAsia="fr-FR"/>
              </w:rPr>
              <w:t xml:space="preserve"> </w:t>
            </w:r>
            <w:proofErr w:type="spellStart"/>
            <w:r>
              <w:rPr>
                <w:color w:val="000000"/>
                <w:lang w:eastAsia="fr-FR"/>
              </w:rPr>
              <w:t>Device</w:t>
            </w:r>
            <w:proofErr w:type="spellEnd"/>
            <w:r>
              <w:rPr>
                <w:color w:val="000000"/>
                <w:lang w:eastAsia="fr-FR"/>
              </w:rPr>
              <w:t xml:space="preserve"> Manager)</w:t>
            </w:r>
          </w:p>
        </w:tc>
        <w:tc>
          <w:tcPr>
            <w:tcW w:w="32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87025" w:rsidRDefault="00B87025" w:rsidP="00B2283E">
            <w:pPr>
              <w:spacing w:after="0"/>
              <w:jc w:val="center"/>
              <w:rPr>
                <w:color w:val="000000"/>
                <w:lang w:eastAsia="fr-FR"/>
              </w:rPr>
            </w:pPr>
            <w:r>
              <w:rPr>
                <w:color w:val="000000"/>
                <w:lang w:eastAsia="fr-FR"/>
              </w:rPr>
              <w:t xml:space="preserve">oui, via IGEL </w:t>
            </w:r>
            <w:proofErr w:type="spellStart"/>
            <w:r>
              <w:rPr>
                <w:color w:val="000000"/>
                <w:lang w:eastAsia="fr-FR"/>
              </w:rPr>
              <w:t>Universal</w:t>
            </w:r>
            <w:proofErr w:type="spellEnd"/>
            <w:r>
              <w:rPr>
                <w:color w:val="000000"/>
                <w:lang w:eastAsia="fr-FR"/>
              </w:rPr>
              <w:br/>
              <w:t>Management Suite 4</w:t>
            </w:r>
          </w:p>
        </w:tc>
      </w:tr>
    </w:tbl>
    <w:p w:rsidR="00B87025" w:rsidRDefault="00B87025" w:rsidP="00B87025"/>
    <w:p w:rsidR="000D52C7" w:rsidRDefault="000D52C7" w:rsidP="00B87025">
      <w:pPr>
        <w:rPr>
          <w:rFonts w:asciiTheme="minorHAnsi" w:hAnsiTheme="minorHAnsi"/>
          <w:sz w:val="22"/>
          <w:szCs w:val="22"/>
        </w:rPr>
      </w:pPr>
    </w:p>
    <w:p w:rsidR="000D52C7" w:rsidRDefault="000D52C7" w:rsidP="00B87025">
      <w:pPr>
        <w:rPr>
          <w:rFonts w:asciiTheme="minorHAnsi" w:hAnsiTheme="minorHAnsi"/>
          <w:sz w:val="22"/>
          <w:szCs w:val="22"/>
        </w:rPr>
      </w:pPr>
    </w:p>
    <w:p w:rsidR="00B87025" w:rsidRPr="000D52C7" w:rsidRDefault="00B87025" w:rsidP="00B87025">
      <w:pPr>
        <w:rPr>
          <w:rFonts w:asciiTheme="minorHAnsi" w:hAnsiTheme="minorHAnsi"/>
          <w:sz w:val="22"/>
          <w:szCs w:val="22"/>
        </w:rPr>
      </w:pPr>
      <w:r w:rsidRPr="000D52C7">
        <w:rPr>
          <w:rFonts w:asciiTheme="minorHAnsi" w:hAnsiTheme="minorHAnsi"/>
          <w:sz w:val="22"/>
          <w:szCs w:val="22"/>
        </w:rPr>
        <w:t xml:space="preserve">Les deux marques ont un support, permettent la prise en mains à distance mais c’est au niveau prise en charge logiciel. Axel est vraiment optimisé pour Windows TSE, </w:t>
      </w:r>
      <w:proofErr w:type="spellStart"/>
      <w:r w:rsidRPr="000D52C7">
        <w:rPr>
          <w:rFonts w:asciiTheme="minorHAnsi" w:hAnsiTheme="minorHAnsi"/>
          <w:sz w:val="22"/>
          <w:szCs w:val="22"/>
        </w:rPr>
        <w:t>RemoteApp</w:t>
      </w:r>
      <w:proofErr w:type="spellEnd"/>
      <w:r w:rsidRPr="000D52C7">
        <w:rPr>
          <w:rFonts w:asciiTheme="minorHAnsi" w:hAnsiTheme="minorHAnsi"/>
          <w:sz w:val="22"/>
          <w:szCs w:val="22"/>
        </w:rPr>
        <w:t xml:space="preserve"> et </w:t>
      </w:r>
      <w:proofErr w:type="spellStart"/>
      <w:r w:rsidRPr="000D52C7">
        <w:rPr>
          <w:rFonts w:asciiTheme="minorHAnsi" w:hAnsiTheme="minorHAnsi"/>
          <w:sz w:val="22"/>
          <w:szCs w:val="22"/>
        </w:rPr>
        <w:t>Citrix</w:t>
      </w:r>
      <w:proofErr w:type="spellEnd"/>
      <w:r w:rsidRPr="000D52C7">
        <w:rPr>
          <w:rFonts w:asciiTheme="minorHAnsi" w:hAnsiTheme="minorHAnsi"/>
          <w:sz w:val="22"/>
          <w:szCs w:val="22"/>
        </w:rPr>
        <w:t xml:space="preserve"> </w:t>
      </w:r>
      <w:proofErr w:type="spellStart"/>
      <w:r w:rsidRPr="000D52C7">
        <w:rPr>
          <w:rFonts w:asciiTheme="minorHAnsi" w:hAnsiTheme="minorHAnsi"/>
          <w:sz w:val="22"/>
          <w:szCs w:val="22"/>
        </w:rPr>
        <w:t>XenApp</w:t>
      </w:r>
      <w:proofErr w:type="spellEnd"/>
      <w:r w:rsidRPr="000D52C7">
        <w:rPr>
          <w:rFonts w:asciiTheme="minorHAnsi" w:hAnsiTheme="minorHAnsi"/>
          <w:sz w:val="22"/>
          <w:szCs w:val="22"/>
        </w:rPr>
        <w:t xml:space="preserve"> qui sont les deux composantes logicielles que nous avons retenues par la suite.</w:t>
      </w:r>
    </w:p>
    <w:p w:rsidR="00B87025" w:rsidRDefault="00B87025" w:rsidP="00B87025">
      <w:pPr>
        <w:pageBreakBefore/>
      </w:pPr>
    </w:p>
    <w:p w:rsidR="00B87025" w:rsidRDefault="00B87025" w:rsidP="00B87025"/>
    <w:p w:rsidR="00B87025" w:rsidRDefault="00B87025" w:rsidP="00B87025">
      <w:pPr>
        <w:ind w:left="360"/>
        <w:rPr>
          <w:sz w:val="40"/>
          <w:szCs w:val="40"/>
        </w:rPr>
      </w:pPr>
      <w:r>
        <w:rPr>
          <w:sz w:val="40"/>
          <w:szCs w:val="40"/>
        </w:rPr>
        <w:t>III - Etudes des différentes solutions logicielles existantes.</w:t>
      </w:r>
    </w:p>
    <w:p w:rsidR="00B87025" w:rsidRDefault="00B87025" w:rsidP="00B87025">
      <w:pPr>
        <w:jc w:val="center"/>
        <w:rPr>
          <w:rFonts w:ascii="Segoe UI" w:hAnsi="Segoe UI" w:cs="Segoe UI"/>
          <w:b/>
          <w:color w:val="2A2A2A"/>
          <w:sz w:val="36"/>
          <w:szCs w:val="36"/>
        </w:rPr>
      </w:pPr>
      <w:r>
        <w:rPr>
          <w:rFonts w:ascii="Segoe UI" w:hAnsi="Segoe UI" w:cs="Segoe UI"/>
          <w:b/>
          <w:color w:val="2A2A2A"/>
          <w:sz w:val="36"/>
          <w:szCs w:val="36"/>
        </w:rPr>
        <w:t>Terminal server</w:t>
      </w:r>
    </w:p>
    <w:p w:rsidR="00B87025" w:rsidRPr="000D52C7" w:rsidRDefault="00B87025" w:rsidP="00B87025">
      <w:pPr>
        <w:rPr>
          <w:rFonts w:asciiTheme="minorHAnsi" w:hAnsiTheme="minorHAnsi" w:cs="Segoe UI"/>
          <w:color w:val="2A2A2A"/>
          <w:sz w:val="22"/>
          <w:szCs w:val="22"/>
        </w:rPr>
      </w:pPr>
      <w:r w:rsidRPr="000D52C7">
        <w:rPr>
          <w:rFonts w:asciiTheme="minorHAnsi" w:hAnsiTheme="minorHAnsi" w:cs="Segoe UI"/>
          <w:color w:val="2A2A2A"/>
          <w:sz w:val="22"/>
          <w:szCs w:val="22"/>
        </w:rPr>
        <w:t>Le composant Services Terminal Server du système d’exploitation Windows Server® 2008 fournit des technologies qui permettent aux utilisateurs d’accéder aux programmes Windows installés sur un serveur Terminal Server ou d’accéder au Bureau même, à partir de pratiquement n’importe quel périphérique informatique. Les utilisateurs peuvent se connecter à un serveur Terminal Server pour exécuter des programmes et utiliser des ressources réseau sur ce serveur.</w:t>
      </w:r>
    </w:p>
    <w:p w:rsidR="000D52C7" w:rsidRDefault="000D52C7" w:rsidP="00B87025">
      <w:pPr>
        <w:spacing w:after="0"/>
        <w:rPr>
          <w:rFonts w:asciiTheme="minorHAnsi" w:hAnsiTheme="minorHAnsi" w:cs="Segoe UI"/>
          <w:sz w:val="22"/>
          <w:szCs w:val="22"/>
        </w:rPr>
      </w:pPr>
    </w:p>
    <w:p w:rsidR="000D52C7" w:rsidRDefault="000D52C7" w:rsidP="00B87025">
      <w:pPr>
        <w:spacing w:after="0"/>
        <w:rPr>
          <w:rFonts w:asciiTheme="minorHAnsi" w:hAnsiTheme="minorHAnsi" w:cs="Segoe UI"/>
          <w:sz w:val="22"/>
          <w:szCs w:val="22"/>
        </w:rPr>
      </w:pPr>
    </w:p>
    <w:p w:rsidR="00B87025" w:rsidRPr="000D52C7" w:rsidRDefault="00B87025" w:rsidP="00B87025">
      <w:pPr>
        <w:spacing w:after="0"/>
        <w:rPr>
          <w:rFonts w:asciiTheme="minorHAnsi" w:hAnsiTheme="minorHAnsi" w:cs="Segoe UI"/>
          <w:b/>
          <w:sz w:val="22"/>
          <w:szCs w:val="22"/>
        </w:rPr>
      </w:pPr>
      <w:r w:rsidRPr="000D52C7">
        <w:rPr>
          <w:rFonts w:asciiTheme="minorHAnsi" w:hAnsiTheme="minorHAnsi" w:cs="Segoe UI"/>
          <w:b/>
          <w:sz w:val="22"/>
          <w:szCs w:val="22"/>
        </w:rPr>
        <w:t xml:space="preserve">Parmi les outils mis à disposition par le service terminal server il y a : </w:t>
      </w:r>
    </w:p>
    <w:p w:rsidR="000D52C7" w:rsidRPr="000D52C7" w:rsidRDefault="000D52C7" w:rsidP="00B87025">
      <w:pPr>
        <w:spacing w:after="0"/>
        <w:rPr>
          <w:rFonts w:asciiTheme="minorHAnsi" w:hAnsiTheme="minorHAnsi" w:cs="Segoe UI"/>
          <w:sz w:val="22"/>
          <w:szCs w:val="22"/>
        </w:rPr>
      </w:pPr>
    </w:p>
    <w:p w:rsidR="00B87025" w:rsidRPr="000D52C7" w:rsidRDefault="00B87025" w:rsidP="00B87025">
      <w:pPr>
        <w:spacing w:after="0" w:line="263" w:lineRule="atLeast"/>
        <w:rPr>
          <w:rFonts w:asciiTheme="minorHAnsi" w:hAnsiTheme="minorHAnsi"/>
          <w:sz w:val="22"/>
          <w:szCs w:val="22"/>
        </w:rPr>
      </w:pPr>
      <w:r w:rsidRPr="000D52C7">
        <w:rPr>
          <w:rFonts w:asciiTheme="minorHAnsi" w:hAnsiTheme="minorHAnsi"/>
          <w:sz w:val="22"/>
          <w:szCs w:val="22"/>
        </w:rPr>
        <w:t>-</w:t>
      </w:r>
      <w:r w:rsidRPr="000D52C7">
        <w:rPr>
          <w:rFonts w:asciiTheme="minorHAnsi" w:hAnsiTheme="minorHAnsi" w:cs="Segoe UI"/>
          <w:sz w:val="22"/>
          <w:szCs w:val="22"/>
        </w:rPr>
        <w:t>Affichage de la Connexion Bureau à distance</w:t>
      </w:r>
      <w:r w:rsidRPr="000D52C7">
        <w:rPr>
          <w:rStyle w:val="apple-converted-space"/>
          <w:rFonts w:asciiTheme="minorHAnsi" w:hAnsiTheme="minorHAnsi" w:cs="Segoe UI"/>
          <w:sz w:val="22"/>
          <w:szCs w:val="22"/>
        </w:rPr>
        <w:t> </w:t>
      </w:r>
    </w:p>
    <w:p w:rsidR="00B87025" w:rsidRPr="000D52C7" w:rsidRDefault="00B87025" w:rsidP="00B87025">
      <w:pPr>
        <w:spacing w:after="0" w:line="263" w:lineRule="atLeast"/>
        <w:rPr>
          <w:rFonts w:asciiTheme="minorHAnsi" w:hAnsiTheme="minorHAnsi"/>
          <w:sz w:val="22"/>
          <w:szCs w:val="22"/>
        </w:rPr>
      </w:pPr>
      <w:r w:rsidRPr="000D52C7">
        <w:rPr>
          <w:rFonts w:asciiTheme="minorHAnsi" w:hAnsiTheme="minorHAnsi"/>
          <w:sz w:val="22"/>
          <w:szCs w:val="22"/>
        </w:rPr>
        <w:t>-</w:t>
      </w:r>
      <w:r w:rsidRPr="000D52C7">
        <w:rPr>
          <w:rFonts w:asciiTheme="minorHAnsi" w:hAnsiTheme="minorHAnsi" w:cs="Segoe UI"/>
          <w:sz w:val="22"/>
          <w:szCs w:val="22"/>
        </w:rPr>
        <w:t>Redirection de périphériques Plug-and-Play pour les lecteurs multimédias et les appareils photo numériques</w:t>
      </w:r>
      <w:r w:rsidRPr="000D52C7">
        <w:rPr>
          <w:rStyle w:val="apple-converted-space"/>
          <w:rFonts w:asciiTheme="minorHAnsi" w:hAnsiTheme="minorHAnsi" w:cs="Segoe UI"/>
          <w:sz w:val="22"/>
          <w:szCs w:val="22"/>
        </w:rPr>
        <w:t> </w:t>
      </w:r>
    </w:p>
    <w:p w:rsidR="00B87025" w:rsidRPr="000D52C7" w:rsidRDefault="00B87025" w:rsidP="00B87025">
      <w:pPr>
        <w:spacing w:after="0" w:line="263" w:lineRule="atLeast"/>
        <w:rPr>
          <w:rFonts w:asciiTheme="minorHAnsi" w:hAnsiTheme="minorHAnsi"/>
          <w:sz w:val="22"/>
          <w:szCs w:val="22"/>
        </w:rPr>
      </w:pPr>
      <w:r w:rsidRPr="000D52C7">
        <w:rPr>
          <w:rFonts w:asciiTheme="minorHAnsi" w:hAnsiTheme="minorHAnsi"/>
          <w:sz w:val="22"/>
          <w:szCs w:val="22"/>
        </w:rPr>
        <w:t>-</w:t>
      </w:r>
      <w:r w:rsidRPr="000D52C7">
        <w:rPr>
          <w:rFonts w:asciiTheme="minorHAnsi" w:hAnsiTheme="minorHAnsi" w:cs="Segoe UI"/>
          <w:sz w:val="22"/>
          <w:szCs w:val="22"/>
        </w:rPr>
        <w:t>Redirection des périphériques Microsoft POS (Point of Service) pour .NET</w:t>
      </w:r>
      <w:r w:rsidRPr="000D52C7">
        <w:rPr>
          <w:rStyle w:val="apple-converted-space"/>
          <w:rFonts w:asciiTheme="minorHAnsi" w:hAnsiTheme="minorHAnsi" w:cs="Segoe UI"/>
          <w:sz w:val="22"/>
          <w:szCs w:val="22"/>
        </w:rPr>
        <w:t> </w:t>
      </w:r>
    </w:p>
    <w:p w:rsidR="00B87025" w:rsidRPr="000D52C7" w:rsidRDefault="00B87025" w:rsidP="00B87025">
      <w:pPr>
        <w:spacing w:after="0" w:line="263" w:lineRule="atLeast"/>
        <w:rPr>
          <w:rFonts w:asciiTheme="minorHAnsi" w:hAnsiTheme="minorHAnsi"/>
          <w:sz w:val="22"/>
          <w:szCs w:val="22"/>
        </w:rPr>
      </w:pPr>
      <w:r w:rsidRPr="000D52C7">
        <w:rPr>
          <w:rFonts w:asciiTheme="minorHAnsi" w:hAnsiTheme="minorHAnsi"/>
          <w:sz w:val="22"/>
          <w:szCs w:val="22"/>
        </w:rPr>
        <w:t>-</w:t>
      </w:r>
      <w:r w:rsidRPr="000D52C7">
        <w:rPr>
          <w:rFonts w:asciiTheme="minorHAnsi" w:hAnsiTheme="minorHAnsi" w:cs="Segoe UI"/>
          <w:sz w:val="22"/>
          <w:szCs w:val="22"/>
        </w:rPr>
        <w:t>Authentification unique pour les services Terminal Server</w:t>
      </w:r>
      <w:r w:rsidRPr="000D52C7">
        <w:rPr>
          <w:rStyle w:val="apple-converted-space"/>
          <w:rFonts w:asciiTheme="minorHAnsi" w:hAnsiTheme="minorHAnsi" w:cs="Segoe UI"/>
          <w:sz w:val="22"/>
          <w:szCs w:val="22"/>
        </w:rPr>
        <w:t> </w:t>
      </w:r>
    </w:p>
    <w:p w:rsidR="00B87025" w:rsidRPr="000D52C7" w:rsidRDefault="00B87025" w:rsidP="00B87025">
      <w:pPr>
        <w:spacing w:after="0" w:line="263" w:lineRule="atLeast"/>
        <w:rPr>
          <w:rFonts w:asciiTheme="minorHAnsi" w:hAnsiTheme="minorHAnsi"/>
          <w:sz w:val="22"/>
          <w:szCs w:val="22"/>
          <w:lang w:val="en-US"/>
        </w:rPr>
      </w:pPr>
      <w:r w:rsidRPr="000D52C7">
        <w:rPr>
          <w:rFonts w:asciiTheme="minorHAnsi" w:hAnsiTheme="minorHAnsi"/>
          <w:sz w:val="22"/>
          <w:szCs w:val="22"/>
          <w:lang w:val="en-US"/>
        </w:rPr>
        <w:t>-</w:t>
      </w:r>
      <w:proofErr w:type="spellStart"/>
      <w:r w:rsidRPr="000D52C7">
        <w:rPr>
          <w:rFonts w:asciiTheme="minorHAnsi" w:hAnsiTheme="minorHAnsi" w:cs="Segoe UI"/>
          <w:sz w:val="22"/>
          <w:szCs w:val="22"/>
          <w:lang w:val="en-US"/>
        </w:rPr>
        <w:t>RemoteApp</w:t>
      </w:r>
      <w:proofErr w:type="spellEnd"/>
      <w:r w:rsidRPr="000D52C7">
        <w:rPr>
          <w:rFonts w:asciiTheme="minorHAnsi" w:hAnsiTheme="minorHAnsi" w:cs="Segoe UI"/>
          <w:sz w:val="22"/>
          <w:szCs w:val="22"/>
          <w:lang w:val="en-US"/>
        </w:rPr>
        <w:t xml:space="preserve"> Terminal Services (</w:t>
      </w:r>
      <w:proofErr w:type="spellStart"/>
      <w:r w:rsidRPr="000D52C7">
        <w:rPr>
          <w:rFonts w:asciiTheme="minorHAnsi" w:hAnsiTheme="minorHAnsi" w:cs="Segoe UI"/>
          <w:sz w:val="22"/>
          <w:szCs w:val="22"/>
          <w:lang w:val="en-US"/>
        </w:rPr>
        <w:t>RemoteApp</w:t>
      </w:r>
      <w:proofErr w:type="spellEnd"/>
      <w:r w:rsidRPr="000D52C7">
        <w:rPr>
          <w:rFonts w:asciiTheme="minorHAnsi" w:hAnsiTheme="minorHAnsi" w:cs="Segoe UI"/>
          <w:sz w:val="22"/>
          <w:szCs w:val="22"/>
          <w:lang w:val="en-US"/>
        </w:rPr>
        <w:t xml:space="preserve"> TS)</w:t>
      </w:r>
      <w:r w:rsidRPr="000D52C7">
        <w:rPr>
          <w:rStyle w:val="apple-converted-space"/>
          <w:rFonts w:asciiTheme="minorHAnsi" w:hAnsiTheme="minorHAnsi" w:cs="Segoe UI"/>
          <w:sz w:val="22"/>
          <w:szCs w:val="22"/>
          <w:lang w:val="en-US"/>
        </w:rPr>
        <w:t> </w:t>
      </w:r>
    </w:p>
    <w:p w:rsidR="00B87025" w:rsidRPr="000D52C7" w:rsidRDefault="00B87025" w:rsidP="00B87025">
      <w:pPr>
        <w:spacing w:after="0" w:line="263" w:lineRule="atLeast"/>
        <w:rPr>
          <w:rFonts w:asciiTheme="minorHAnsi" w:hAnsiTheme="minorHAnsi"/>
          <w:sz w:val="22"/>
          <w:szCs w:val="22"/>
        </w:rPr>
      </w:pPr>
      <w:r w:rsidRPr="000D52C7">
        <w:rPr>
          <w:rFonts w:asciiTheme="minorHAnsi" w:hAnsiTheme="minorHAnsi"/>
          <w:sz w:val="22"/>
          <w:szCs w:val="22"/>
        </w:rPr>
        <w:t>-</w:t>
      </w:r>
      <w:r w:rsidRPr="000D52C7">
        <w:rPr>
          <w:rFonts w:asciiTheme="minorHAnsi" w:hAnsiTheme="minorHAnsi" w:cs="Segoe UI"/>
          <w:sz w:val="22"/>
          <w:szCs w:val="22"/>
        </w:rPr>
        <w:t>Accès Web Terminal Services (Accès Web TS)</w:t>
      </w:r>
      <w:r w:rsidRPr="000D52C7">
        <w:rPr>
          <w:rStyle w:val="apple-converted-space"/>
          <w:rFonts w:asciiTheme="minorHAnsi" w:hAnsiTheme="minorHAnsi" w:cs="Segoe UI"/>
          <w:sz w:val="22"/>
          <w:szCs w:val="22"/>
        </w:rPr>
        <w:t> </w:t>
      </w:r>
    </w:p>
    <w:p w:rsidR="00B87025" w:rsidRPr="000D52C7" w:rsidRDefault="00B87025" w:rsidP="00B87025">
      <w:pPr>
        <w:spacing w:after="0" w:line="263" w:lineRule="atLeast"/>
        <w:rPr>
          <w:rFonts w:asciiTheme="minorHAnsi" w:hAnsiTheme="minorHAnsi"/>
          <w:sz w:val="22"/>
          <w:szCs w:val="22"/>
        </w:rPr>
      </w:pPr>
      <w:r w:rsidRPr="000D52C7">
        <w:rPr>
          <w:rFonts w:asciiTheme="minorHAnsi" w:hAnsiTheme="minorHAnsi"/>
          <w:sz w:val="22"/>
          <w:szCs w:val="22"/>
        </w:rPr>
        <w:t>-</w:t>
      </w:r>
      <w:r w:rsidRPr="000D52C7">
        <w:rPr>
          <w:rFonts w:asciiTheme="minorHAnsi" w:hAnsiTheme="minorHAnsi" w:cs="Segoe UI"/>
          <w:sz w:val="22"/>
          <w:szCs w:val="22"/>
        </w:rPr>
        <w:t>Gestionnaire de licences TS</w:t>
      </w:r>
      <w:r w:rsidRPr="000D52C7">
        <w:rPr>
          <w:rStyle w:val="apple-converted-space"/>
          <w:rFonts w:asciiTheme="minorHAnsi" w:hAnsiTheme="minorHAnsi" w:cs="Segoe UI"/>
          <w:sz w:val="22"/>
          <w:szCs w:val="22"/>
        </w:rPr>
        <w:t> </w:t>
      </w:r>
    </w:p>
    <w:p w:rsidR="00B87025" w:rsidRPr="000D52C7" w:rsidRDefault="00B87025" w:rsidP="00B87025">
      <w:pPr>
        <w:spacing w:after="0" w:line="263" w:lineRule="atLeast"/>
        <w:rPr>
          <w:rFonts w:asciiTheme="minorHAnsi" w:hAnsiTheme="minorHAnsi"/>
          <w:sz w:val="22"/>
          <w:szCs w:val="22"/>
        </w:rPr>
      </w:pPr>
      <w:r w:rsidRPr="000D52C7">
        <w:rPr>
          <w:rFonts w:asciiTheme="minorHAnsi" w:hAnsiTheme="minorHAnsi"/>
          <w:sz w:val="22"/>
          <w:szCs w:val="22"/>
        </w:rPr>
        <w:t>-</w:t>
      </w:r>
      <w:r w:rsidRPr="000D52C7">
        <w:rPr>
          <w:rFonts w:asciiTheme="minorHAnsi" w:hAnsiTheme="minorHAnsi" w:cs="Segoe UI"/>
          <w:sz w:val="22"/>
          <w:szCs w:val="22"/>
        </w:rPr>
        <w:t>Passerelle des services Terminal Server (Passerelle TS)</w:t>
      </w:r>
      <w:r w:rsidRPr="000D52C7">
        <w:rPr>
          <w:rStyle w:val="apple-converted-space"/>
          <w:rFonts w:asciiTheme="minorHAnsi" w:hAnsiTheme="minorHAnsi" w:cs="Segoe UI"/>
          <w:sz w:val="22"/>
          <w:szCs w:val="22"/>
        </w:rPr>
        <w:t> </w:t>
      </w:r>
    </w:p>
    <w:p w:rsidR="00B87025" w:rsidRPr="000D52C7" w:rsidRDefault="00B87025" w:rsidP="00B87025">
      <w:pPr>
        <w:spacing w:after="0" w:line="263" w:lineRule="atLeast"/>
        <w:rPr>
          <w:rFonts w:asciiTheme="minorHAnsi" w:hAnsiTheme="minorHAnsi"/>
          <w:sz w:val="22"/>
          <w:szCs w:val="22"/>
          <w:lang w:val="en-US"/>
        </w:rPr>
      </w:pPr>
      <w:r w:rsidRPr="000D52C7">
        <w:rPr>
          <w:rFonts w:asciiTheme="minorHAnsi" w:hAnsiTheme="minorHAnsi"/>
          <w:sz w:val="22"/>
          <w:szCs w:val="22"/>
          <w:lang w:val="en-US"/>
        </w:rPr>
        <w:t>-</w:t>
      </w:r>
      <w:r w:rsidRPr="000D52C7">
        <w:rPr>
          <w:rFonts w:asciiTheme="minorHAnsi" w:hAnsiTheme="minorHAnsi" w:cs="Segoe UI"/>
          <w:sz w:val="22"/>
          <w:szCs w:val="22"/>
          <w:lang w:val="en-US"/>
        </w:rPr>
        <w:t>Session Broker TS (TS Session Broker)</w:t>
      </w:r>
      <w:r w:rsidRPr="000D52C7">
        <w:rPr>
          <w:rStyle w:val="apple-converted-space"/>
          <w:rFonts w:asciiTheme="minorHAnsi" w:hAnsiTheme="minorHAnsi" w:cs="Segoe UI"/>
          <w:sz w:val="22"/>
          <w:szCs w:val="22"/>
          <w:lang w:val="en-US"/>
        </w:rPr>
        <w:t> </w:t>
      </w:r>
    </w:p>
    <w:p w:rsidR="00B87025" w:rsidRDefault="00B87025" w:rsidP="00B87025">
      <w:pPr>
        <w:spacing w:after="0" w:line="263" w:lineRule="atLeast"/>
        <w:rPr>
          <w:rStyle w:val="apple-converted-space"/>
          <w:rFonts w:asciiTheme="minorHAnsi" w:hAnsiTheme="minorHAnsi" w:cs="Segoe UI"/>
          <w:sz w:val="22"/>
          <w:szCs w:val="22"/>
        </w:rPr>
      </w:pPr>
      <w:r w:rsidRPr="000D52C7">
        <w:rPr>
          <w:rFonts w:asciiTheme="minorHAnsi" w:hAnsiTheme="minorHAnsi"/>
          <w:sz w:val="22"/>
          <w:szCs w:val="22"/>
        </w:rPr>
        <w:t>-</w:t>
      </w:r>
      <w:r w:rsidRPr="000D52C7">
        <w:rPr>
          <w:rFonts w:asciiTheme="minorHAnsi" w:hAnsiTheme="minorHAnsi" w:cs="Segoe UI"/>
          <w:sz w:val="22"/>
          <w:szCs w:val="22"/>
        </w:rPr>
        <w:t>Services Terminal Server et Gestionnaire de ressources système Windows</w:t>
      </w:r>
      <w:r w:rsidRPr="000D52C7">
        <w:rPr>
          <w:rStyle w:val="apple-converted-space"/>
          <w:rFonts w:asciiTheme="minorHAnsi" w:hAnsiTheme="minorHAnsi" w:cs="Segoe UI"/>
          <w:sz w:val="22"/>
          <w:szCs w:val="22"/>
        </w:rPr>
        <w:t> </w:t>
      </w:r>
    </w:p>
    <w:p w:rsidR="000D52C7" w:rsidRPr="000D52C7" w:rsidRDefault="000D52C7" w:rsidP="00B87025">
      <w:pPr>
        <w:spacing w:after="0" w:line="263" w:lineRule="atLeast"/>
        <w:rPr>
          <w:rFonts w:asciiTheme="minorHAnsi" w:hAnsiTheme="minorHAnsi"/>
          <w:sz w:val="22"/>
          <w:szCs w:val="22"/>
        </w:rPr>
      </w:pPr>
    </w:p>
    <w:p w:rsidR="00B87025" w:rsidRDefault="00B87025" w:rsidP="00B87025">
      <w:pPr>
        <w:spacing w:after="0" w:line="263" w:lineRule="atLeast"/>
      </w:pPr>
    </w:p>
    <w:p w:rsidR="00B87025" w:rsidRDefault="00B87025" w:rsidP="00B87025">
      <w:pPr>
        <w:spacing w:after="0" w:line="263" w:lineRule="atLeast"/>
      </w:pPr>
    </w:p>
    <w:p w:rsidR="00B87025" w:rsidRDefault="00B87025" w:rsidP="00B87025">
      <w:pPr>
        <w:spacing w:after="0" w:line="263" w:lineRule="atLeast"/>
        <w:jc w:val="center"/>
      </w:pPr>
      <w:r>
        <w:rPr>
          <w:noProof/>
          <w:lang w:eastAsia="fr-FR"/>
        </w:rPr>
        <w:drawing>
          <wp:inline distT="0" distB="0" distL="0" distR="0">
            <wp:extent cx="2438403" cy="2438403"/>
            <wp:effectExtent l="0" t="0" r="0" b="0"/>
            <wp:docPr id="4" name="Image 3" descr="http://synergeek.fr/wp-content/uploads/2010/08/access_distant.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a:stretch>
                      <a:fillRect/>
                    </a:stretch>
                  </pic:blipFill>
                  <pic:spPr>
                    <a:xfrm>
                      <a:off x="0" y="0"/>
                      <a:ext cx="2438403" cy="2438403"/>
                    </a:xfrm>
                    <a:prstGeom prst="rect">
                      <a:avLst/>
                    </a:prstGeom>
                    <a:noFill/>
                    <a:ln>
                      <a:noFill/>
                      <a:prstDash/>
                    </a:ln>
                  </pic:spPr>
                </pic:pic>
              </a:graphicData>
            </a:graphic>
          </wp:inline>
        </w:drawing>
      </w:r>
    </w:p>
    <w:p w:rsidR="00B87025" w:rsidRDefault="00B87025" w:rsidP="00B87025">
      <w:pPr>
        <w:pageBreakBefore/>
        <w:spacing w:after="0" w:line="263" w:lineRule="atLeast"/>
        <w:jc w:val="center"/>
      </w:pPr>
      <w:proofErr w:type="spellStart"/>
      <w:r>
        <w:rPr>
          <w:rFonts w:cs="Arial"/>
          <w:b/>
          <w:bCs/>
          <w:color w:val="252525"/>
          <w:sz w:val="36"/>
          <w:szCs w:val="36"/>
          <w:lang w:eastAsia="fr-FR"/>
        </w:rPr>
        <w:lastRenderedPageBreak/>
        <w:t>Citrix</w:t>
      </w:r>
      <w:proofErr w:type="spellEnd"/>
      <w:r>
        <w:rPr>
          <w:rFonts w:cs="Arial"/>
          <w:b/>
          <w:bCs/>
          <w:color w:val="252525"/>
          <w:sz w:val="36"/>
          <w:szCs w:val="36"/>
          <w:lang w:eastAsia="fr-FR"/>
        </w:rPr>
        <w:t xml:space="preserve"> </w:t>
      </w:r>
      <w:proofErr w:type="spellStart"/>
      <w:r>
        <w:rPr>
          <w:rFonts w:cs="Arial"/>
          <w:b/>
          <w:bCs/>
          <w:color w:val="252525"/>
          <w:sz w:val="36"/>
          <w:szCs w:val="36"/>
          <w:lang w:eastAsia="fr-FR"/>
        </w:rPr>
        <w:t>XenApp</w:t>
      </w:r>
      <w:proofErr w:type="spellEnd"/>
      <w:r>
        <w:rPr>
          <w:rFonts w:cs="Arial"/>
          <w:b/>
          <w:bCs/>
          <w:color w:val="252525"/>
          <w:sz w:val="36"/>
          <w:szCs w:val="36"/>
          <w:lang w:eastAsia="fr-FR"/>
        </w:rPr>
        <w:t xml:space="preserve"> et </w:t>
      </w:r>
      <w:proofErr w:type="spellStart"/>
      <w:r>
        <w:rPr>
          <w:rFonts w:cs="Arial"/>
          <w:b/>
          <w:bCs/>
          <w:color w:val="252525"/>
          <w:sz w:val="36"/>
          <w:szCs w:val="36"/>
          <w:lang w:eastAsia="fr-FR"/>
        </w:rPr>
        <w:t>XenDesktop</w:t>
      </w:r>
      <w:proofErr w:type="spellEnd"/>
    </w:p>
    <w:p w:rsidR="00B87025" w:rsidRDefault="00B87025" w:rsidP="00B87025">
      <w:pPr>
        <w:suppressAutoHyphens w:val="0"/>
        <w:autoSpaceDE w:val="0"/>
        <w:spacing w:after="0"/>
      </w:pPr>
      <w:r>
        <w:rPr>
          <w:noProof/>
          <w:lang w:eastAsia="fr-FR"/>
        </w:rPr>
        <w:drawing>
          <wp:inline distT="0" distB="0" distL="0" distR="0">
            <wp:extent cx="5760720" cy="3155868"/>
            <wp:effectExtent l="0" t="0" r="0" b="0"/>
            <wp:docPr id="5" name="Image 2" descr="http://www-igm.univ-mlv.fr/~dr/XPOSE2011/Citrix-XenApp/img/archi_pme.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rcRect/>
                    <a:stretch>
                      <a:fillRect/>
                    </a:stretch>
                  </pic:blipFill>
                  <pic:spPr>
                    <a:xfrm>
                      <a:off x="0" y="0"/>
                      <a:ext cx="5760720" cy="3155868"/>
                    </a:xfrm>
                    <a:prstGeom prst="rect">
                      <a:avLst/>
                    </a:prstGeom>
                    <a:noFill/>
                    <a:ln>
                      <a:noFill/>
                      <a:prstDash/>
                    </a:ln>
                  </pic:spPr>
                </pic:pic>
              </a:graphicData>
            </a:graphic>
          </wp:inline>
        </w:drawing>
      </w:r>
    </w:p>
    <w:p w:rsidR="000D52C7" w:rsidRDefault="000D52C7" w:rsidP="00B87025">
      <w:pPr>
        <w:suppressAutoHyphens w:val="0"/>
        <w:autoSpaceDE w:val="0"/>
        <w:spacing w:after="0"/>
      </w:pPr>
    </w:p>
    <w:p w:rsidR="00B87025" w:rsidRPr="000D52C7" w:rsidRDefault="00B87025" w:rsidP="00B87025">
      <w:pPr>
        <w:suppressAutoHyphens w:val="0"/>
        <w:autoSpaceDE w:val="0"/>
        <w:spacing w:after="0"/>
        <w:rPr>
          <w:rFonts w:asciiTheme="minorHAnsi" w:hAnsiTheme="minorHAnsi" w:cs="Arial"/>
          <w:sz w:val="22"/>
          <w:szCs w:val="22"/>
        </w:rPr>
      </w:pPr>
      <w:proofErr w:type="spellStart"/>
      <w:r w:rsidRPr="000D52C7">
        <w:rPr>
          <w:rFonts w:asciiTheme="minorHAnsi" w:hAnsiTheme="minorHAnsi" w:cs="Arial"/>
          <w:sz w:val="22"/>
          <w:szCs w:val="22"/>
        </w:rPr>
        <w:t>XenApp</w:t>
      </w:r>
      <w:proofErr w:type="spellEnd"/>
      <w:r w:rsidRPr="000D52C7">
        <w:rPr>
          <w:rFonts w:asciiTheme="minorHAnsi" w:hAnsiTheme="minorHAnsi" w:cs="Arial"/>
          <w:sz w:val="22"/>
          <w:szCs w:val="22"/>
        </w:rPr>
        <w:t xml:space="preserve"> et </w:t>
      </w:r>
      <w:proofErr w:type="spellStart"/>
      <w:r w:rsidRPr="000D52C7">
        <w:rPr>
          <w:rFonts w:asciiTheme="minorHAnsi" w:hAnsiTheme="minorHAnsi" w:cs="Arial"/>
          <w:sz w:val="22"/>
          <w:szCs w:val="22"/>
        </w:rPr>
        <w:t>XenDesktop</w:t>
      </w:r>
      <w:proofErr w:type="spellEnd"/>
      <w:r w:rsidRPr="000D52C7">
        <w:rPr>
          <w:rFonts w:asciiTheme="minorHAnsi" w:hAnsiTheme="minorHAnsi" w:cs="Arial"/>
          <w:sz w:val="22"/>
          <w:szCs w:val="22"/>
        </w:rPr>
        <w:t xml:space="preserve"> sont des solutions développé par </w:t>
      </w:r>
      <w:proofErr w:type="spellStart"/>
      <w:r w:rsidRPr="000D52C7">
        <w:rPr>
          <w:rFonts w:asciiTheme="minorHAnsi" w:hAnsiTheme="minorHAnsi" w:cs="Arial"/>
          <w:sz w:val="22"/>
          <w:szCs w:val="22"/>
        </w:rPr>
        <w:t>Citrix</w:t>
      </w:r>
      <w:proofErr w:type="spellEnd"/>
      <w:r w:rsidRPr="000D52C7">
        <w:rPr>
          <w:rFonts w:asciiTheme="minorHAnsi" w:hAnsiTheme="minorHAnsi" w:cs="Arial"/>
          <w:sz w:val="22"/>
          <w:szCs w:val="22"/>
        </w:rPr>
        <w:t xml:space="preserve"> qui agissent comme une surcouche de TSE et </w:t>
      </w:r>
      <w:proofErr w:type="spellStart"/>
      <w:r w:rsidRPr="000D52C7">
        <w:rPr>
          <w:rFonts w:asciiTheme="minorHAnsi" w:hAnsiTheme="minorHAnsi" w:cs="Arial"/>
          <w:sz w:val="22"/>
          <w:szCs w:val="22"/>
        </w:rPr>
        <w:t>RemoteApp</w:t>
      </w:r>
      <w:proofErr w:type="spellEnd"/>
      <w:r w:rsidRPr="000D52C7">
        <w:rPr>
          <w:rFonts w:asciiTheme="minorHAnsi" w:hAnsiTheme="minorHAnsi" w:cs="Arial"/>
          <w:sz w:val="22"/>
          <w:szCs w:val="22"/>
        </w:rPr>
        <w:t xml:space="preserve"> mais améliorant grandement la facilitée de gestion et d’administration des applications lancé sur le réseau.</w:t>
      </w:r>
    </w:p>
    <w:p w:rsidR="00B87025" w:rsidRPr="000D52C7" w:rsidRDefault="00B87025" w:rsidP="00B87025">
      <w:pPr>
        <w:suppressAutoHyphens w:val="0"/>
        <w:autoSpaceDE w:val="0"/>
        <w:spacing w:after="0"/>
        <w:rPr>
          <w:rFonts w:asciiTheme="minorHAnsi" w:hAnsiTheme="minorHAnsi" w:cs="Arial"/>
          <w:sz w:val="22"/>
          <w:szCs w:val="22"/>
          <w:shd w:val="clear" w:color="auto" w:fill="FDFDFD"/>
        </w:rPr>
      </w:pPr>
      <w:r w:rsidRPr="000D52C7">
        <w:rPr>
          <w:rFonts w:asciiTheme="minorHAnsi" w:hAnsiTheme="minorHAnsi" w:cs="Arial"/>
          <w:sz w:val="22"/>
          <w:szCs w:val="22"/>
          <w:shd w:val="clear" w:color="auto" w:fill="FDFDFD"/>
        </w:rPr>
        <w:t xml:space="preserve">Les bureaux virtuels sont assemblés de manière dynamique à la demande, donnant accès à un bureau personnalisé chaque fois que les utilisateurs se connectent. Basé sur les technologies </w:t>
      </w:r>
      <w:proofErr w:type="spellStart"/>
      <w:r w:rsidRPr="000D52C7">
        <w:rPr>
          <w:rFonts w:asciiTheme="minorHAnsi" w:hAnsiTheme="minorHAnsi" w:cs="Arial"/>
          <w:sz w:val="22"/>
          <w:szCs w:val="22"/>
          <w:shd w:val="clear" w:color="auto" w:fill="FDFDFD"/>
        </w:rPr>
        <w:t>Citrix</w:t>
      </w:r>
      <w:proofErr w:type="spellEnd"/>
      <w:r w:rsidRPr="000D52C7">
        <w:rPr>
          <w:rFonts w:asciiTheme="minorHAnsi" w:hAnsiTheme="minorHAnsi" w:cs="Arial"/>
          <w:sz w:val="22"/>
          <w:szCs w:val="22"/>
          <w:shd w:val="clear" w:color="auto" w:fill="FDFDFD"/>
        </w:rPr>
        <w:t xml:space="preserve"> HDX, </w:t>
      </w:r>
      <w:proofErr w:type="spellStart"/>
      <w:r w:rsidRPr="000D52C7">
        <w:rPr>
          <w:rFonts w:asciiTheme="minorHAnsi" w:hAnsiTheme="minorHAnsi" w:cs="Arial"/>
          <w:sz w:val="22"/>
          <w:szCs w:val="22"/>
          <w:shd w:val="clear" w:color="auto" w:fill="FDFDFD"/>
        </w:rPr>
        <w:t>XenDesktop</w:t>
      </w:r>
      <w:proofErr w:type="spellEnd"/>
      <w:r w:rsidRPr="000D52C7">
        <w:rPr>
          <w:rFonts w:asciiTheme="minorHAnsi" w:hAnsiTheme="minorHAnsi" w:cs="Arial"/>
          <w:sz w:val="22"/>
          <w:szCs w:val="22"/>
          <w:shd w:val="clear" w:color="auto" w:fill="FDFDFD"/>
        </w:rPr>
        <w:t xml:space="preserve"> garantit un confort d’utilisation supérieur des données multimédia et des applications Flash, des graphiques 3D, des webcams, du son, ainsi que lors la mise à disposition de bureaux aux succursales, tout en exigeant une bande passante réduite par rapport aux autres solutions. Les performances restent stables et le protocole de mise à disposition rapide assure une réactivité sans équivalent sur n’importe quel réseau.</w:t>
      </w:r>
    </w:p>
    <w:p w:rsidR="00B87025" w:rsidRPr="000D52C7" w:rsidRDefault="00B87025" w:rsidP="00B87025">
      <w:pPr>
        <w:suppressAutoHyphens w:val="0"/>
        <w:autoSpaceDE w:val="0"/>
        <w:spacing w:after="0"/>
        <w:rPr>
          <w:rFonts w:asciiTheme="minorHAnsi" w:hAnsiTheme="minorHAnsi" w:cs="Arial"/>
          <w:sz w:val="22"/>
          <w:szCs w:val="22"/>
          <w:shd w:val="clear" w:color="auto" w:fill="FDFDFD"/>
        </w:rPr>
      </w:pPr>
      <w:proofErr w:type="spellStart"/>
      <w:r w:rsidRPr="000D52C7">
        <w:rPr>
          <w:rFonts w:asciiTheme="minorHAnsi" w:hAnsiTheme="minorHAnsi" w:cs="Arial"/>
          <w:sz w:val="22"/>
          <w:szCs w:val="22"/>
          <w:shd w:val="clear" w:color="auto" w:fill="FDFDFD"/>
        </w:rPr>
        <w:t>XenDesktop</w:t>
      </w:r>
      <w:proofErr w:type="spellEnd"/>
      <w:r w:rsidRPr="000D52C7">
        <w:rPr>
          <w:rFonts w:asciiTheme="minorHAnsi" w:hAnsiTheme="minorHAnsi" w:cs="Arial"/>
          <w:sz w:val="22"/>
          <w:szCs w:val="22"/>
          <w:shd w:val="clear" w:color="auto" w:fill="FDFDFD"/>
        </w:rPr>
        <w:t xml:space="preserve"> facilite la création, la gestion et la mise à disposition de bureaux virtuels pour les utilisateurs. Il suffit de créer une image principale du bureau et, à partir de cette image, de générer des bureaux utilisateur à l’aide de </w:t>
      </w:r>
      <w:proofErr w:type="spellStart"/>
      <w:r w:rsidRPr="000D52C7">
        <w:rPr>
          <w:rFonts w:asciiTheme="minorHAnsi" w:hAnsiTheme="minorHAnsi" w:cs="Arial"/>
          <w:sz w:val="22"/>
          <w:szCs w:val="22"/>
          <w:shd w:val="clear" w:color="auto" w:fill="FDFDFD"/>
        </w:rPr>
        <w:t>XenDesktop</w:t>
      </w:r>
      <w:proofErr w:type="spellEnd"/>
      <w:r w:rsidRPr="000D52C7">
        <w:rPr>
          <w:rFonts w:asciiTheme="minorHAnsi" w:hAnsiTheme="minorHAnsi" w:cs="Arial"/>
          <w:sz w:val="22"/>
          <w:szCs w:val="22"/>
          <w:shd w:val="clear" w:color="auto" w:fill="FDFDFD"/>
        </w:rPr>
        <w:t xml:space="preserve">. Les groupes de bureaux virtuels sont créés et gérés en tant qu’entité unique, ce qui vous permet d’attribuer, de mettre à jour et de déployer des milliers de bureaux rapidement et en toute facilité. En outre, avec l’intégration totale de </w:t>
      </w:r>
      <w:proofErr w:type="spellStart"/>
      <w:r w:rsidRPr="000D52C7">
        <w:rPr>
          <w:rFonts w:asciiTheme="minorHAnsi" w:hAnsiTheme="minorHAnsi" w:cs="Arial"/>
          <w:sz w:val="22"/>
          <w:szCs w:val="22"/>
          <w:shd w:val="clear" w:color="auto" w:fill="FDFDFD"/>
        </w:rPr>
        <w:t>Citrix</w:t>
      </w:r>
      <w:proofErr w:type="spellEnd"/>
      <w:r w:rsidRPr="000D52C7">
        <w:rPr>
          <w:rFonts w:asciiTheme="minorHAnsi" w:hAnsiTheme="minorHAnsi" w:cs="Arial"/>
          <w:sz w:val="22"/>
          <w:szCs w:val="22"/>
          <w:shd w:val="clear" w:color="auto" w:fill="FDFDFD"/>
        </w:rPr>
        <w:t xml:space="preserve"> </w:t>
      </w:r>
      <w:proofErr w:type="spellStart"/>
      <w:r w:rsidRPr="000D52C7">
        <w:rPr>
          <w:rFonts w:asciiTheme="minorHAnsi" w:hAnsiTheme="minorHAnsi" w:cs="Arial"/>
          <w:sz w:val="22"/>
          <w:szCs w:val="22"/>
          <w:shd w:val="clear" w:color="auto" w:fill="FDFDFD"/>
        </w:rPr>
        <w:t>XenApp</w:t>
      </w:r>
      <w:proofErr w:type="spellEnd"/>
      <w:r w:rsidRPr="000D52C7">
        <w:rPr>
          <w:rFonts w:asciiTheme="minorHAnsi" w:hAnsiTheme="minorHAnsi" w:cs="Arial"/>
          <w:sz w:val="22"/>
          <w:szCs w:val="22"/>
          <w:shd w:val="clear" w:color="auto" w:fill="FDFDFD"/>
        </w:rPr>
        <w:t xml:space="preserve">, vous pouvez livrer des applications à la demande de façon transparente, dans le cadre d’une stratégie globale de gestion des bureaux, et faire profiter toute votre entreprise des avantages de la </w:t>
      </w:r>
      <w:proofErr w:type="spellStart"/>
      <w:r w:rsidRPr="000D52C7">
        <w:rPr>
          <w:rFonts w:asciiTheme="minorHAnsi" w:hAnsiTheme="minorHAnsi" w:cs="Arial"/>
          <w:sz w:val="22"/>
          <w:szCs w:val="22"/>
          <w:shd w:val="clear" w:color="auto" w:fill="FDFDFD"/>
        </w:rPr>
        <w:t>virtualisation</w:t>
      </w:r>
      <w:proofErr w:type="spellEnd"/>
      <w:r w:rsidRPr="000D52C7">
        <w:rPr>
          <w:rFonts w:asciiTheme="minorHAnsi" w:hAnsiTheme="minorHAnsi" w:cs="Arial"/>
          <w:sz w:val="22"/>
          <w:szCs w:val="22"/>
          <w:shd w:val="clear" w:color="auto" w:fill="FDFDFD"/>
        </w:rPr>
        <w:t>.</w:t>
      </w:r>
    </w:p>
    <w:p w:rsidR="00B87025" w:rsidRPr="00B87025" w:rsidRDefault="00B87025" w:rsidP="00B87025">
      <w:pPr>
        <w:pStyle w:val="NormalWeb"/>
        <w:shd w:val="clear" w:color="auto" w:fill="FDFDFD"/>
        <w:spacing w:before="0" w:after="0" w:line="360" w:lineRule="atLeast"/>
        <w:rPr>
          <w:rFonts w:ascii="Calibri" w:hAnsi="Calibri" w:cs="Arial"/>
          <w:b/>
          <w:bCs/>
          <w:sz w:val="22"/>
          <w:szCs w:val="22"/>
          <w:lang w:val="fr-FR"/>
        </w:rPr>
      </w:pPr>
    </w:p>
    <w:p w:rsidR="00B87025" w:rsidRPr="00B87025" w:rsidRDefault="00B87025" w:rsidP="00B87025">
      <w:pPr>
        <w:pStyle w:val="NormalWeb"/>
        <w:shd w:val="clear" w:color="auto" w:fill="FDFDFD"/>
        <w:spacing w:before="0" w:after="0" w:line="360" w:lineRule="atLeast"/>
        <w:rPr>
          <w:lang w:val="fr-FR"/>
        </w:rPr>
      </w:pPr>
      <w:r w:rsidRPr="00B87025">
        <w:rPr>
          <w:rFonts w:ascii="Calibri" w:hAnsi="Calibri" w:cs="Arial"/>
          <w:b/>
          <w:bCs/>
          <w:sz w:val="22"/>
          <w:szCs w:val="22"/>
          <w:lang w:val="fr-FR"/>
        </w:rPr>
        <w:t>- Contrôleur</w:t>
      </w:r>
    </w:p>
    <w:p w:rsidR="00B87025" w:rsidRPr="00B87025" w:rsidRDefault="00B87025" w:rsidP="00B87025">
      <w:pPr>
        <w:pStyle w:val="NormalWeb"/>
        <w:shd w:val="clear" w:color="auto" w:fill="FDFDFD"/>
        <w:spacing w:before="0" w:after="0" w:line="360" w:lineRule="atLeast"/>
        <w:rPr>
          <w:rFonts w:ascii="Calibri" w:hAnsi="Calibri" w:cs="Arial"/>
          <w:sz w:val="22"/>
          <w:szCs w:val="22"/>
          <w:lang w:val="fr-FR"/>
        </w:rPr>
      </w:pPr>
      <w:r w:rsidRPr="00B87025">
        <w:rPr>
          <w:rFonts w:ascii="Calibri" w:hAnsi="Calibri" w:cs="Arial"/>
          <w:sz w:val="22"/>
          <w:szCs w:val="22"/>
          <w:lang w:val="fr-FR"/>
        </w:rPr>
        <w:t xml:space="preserve">Installé sur des serveurs du centre de données, le contrôleur comprend des services qui permettent  d’authentifier les utilisateurs, de gérer les bureaux virtuels utilisateurs et de négocier des connexions entre les utilisateurs et les bureaux virtuels. Il contrôle l’état des bureaux, les démarre ou les arrête en fonction de la demande et de la configuration de l’administration. </w:t>
      </w:r>
    </w:p>
    <w:p w:rsidR="00B87025" w:rsidRPr="00B87025" w:rsidRDefault="00B87025" w:rsidP="00B87025">
      <w:pPr>
        <w:pStyle w:val="NormalWeb"/>
        <w:shd w:val="clear" w:color="auto" w:fill="FDFDFD"/>
        <w:spacing w:before="0" w:after="0" w:line="360" w:lineRule="atLeast"/>
        <w:rPr>
          <w:lang w:val="fr-FR"/>
        </w:rPr>
      </w:pPr>
      <w:r w:rsidRPr="00B87025">
        <w:rPr>
          <w:rFonts w:ascii="Calibri" w:hAnsi="Calibri" w:cs="Arial"/>
          <w:b/>
          <w:bCs/>
          <w:sz w:val="22"/>
          <w:szCs w:val="22"/>
          <w:lang w:val="fr-FR"/>
        </w:rPr>
        <w:t>- Agent Virtual Desktop</w:t>
      </w:r>
    </w:p>
    <w:p w:rsidR="00B87025" w:rsidRPr="00B87025" w:rsidRDefault="00B87025" w:rsidP="00B87025">
      <w:pPr>
        <w:pStyle w:val="NormalWeb"/>
        <w:shd w:val="clear" w:color="auto" w:fill="FDFDFD"/>
        <w:spacing w:before="0" w:after="0" w:line="360" w:lineRule="atLeast"/>
        <w:rPr>
          <w:rFonts w:ascii="Calibri" w:hAnsi="Calibri" w:cs="Arial"/>
          <w:sz w:val="22"/>
          <w:szCs w:val="22"/>
          <w:lang w:val="fr-FR"/>
        </w:rPr>
      </w:pPr>
      <w:r w:rsidRPr="00B87025">
        <w:rPr>
          <w:rFonts w:ascii="Calibri" w:hAnsi="Calibri" w:cs="Arial"/>
          <w:sz w:val="22"/>
          <w:szCs w:val="22"/>
          <w:lang w:val="fr-FR"/>
        </w:rPr>
        <w:t xml:space="preserve">Installé sur des bureaux virtuels, l’Agent permet des connexions ICA (Independent </w:t>
      </w:r>
      <w:proofErr w:type="spellStart"/>
      <w:r w:rsidRPr="00B87025">
        <w:rPr>
          <w:rFonts w:ascii="Calibri" w:hAnsi="Calibri" w:cs="Arial"/>
          <w:sz w:val="22"/>
          <w:szCs w:val="22"/>
          <w:lang w:val="fr-FR"/>
        </w:rPr>
        <w:t>Computing</w:t>
      </w:r>
      <w:proofErr w:type="spellEnd"/>
      <w:r w:rsidRPr="00B87025">
        <w:rPr>
          <w:rFonts w:ascii="Calibri" w:hAnsi="Calibri" w:cs="Arial"/>
          <w:sz w:val="22"/>
          <w:szCs w:val="22"/>
          <w:lang w:val="fr-FR"/>
        </w:rPr>
        <w:t xml:space="preserve"> Architecture) entre le bureau virtuel et les machines utilisateur.</w:t>
      </w:r>
    </w:p>
    <w:p w:rsidR="000D52C7" w:rsidRDefault="000D52C7" w:rsidP="00B87025">
      <w:pPr>
        <w:pStyle w:val="NormalWeb"/>
        <w:shd w:val="clear" w:color="auto" w:fill="FDFDFD"/>
        <w:spacing w:before="0" w:after="0" w:line="360" w:lineRule="atLeast"/>
        <w:rPr>
          <w:rFonts w:ascii="Calibri" w:hAnsi="Calibri" w:cs="Arial"/>
          <w:b/>
          <w:bCs/>
          <w:sz w:val="22"/>
          <w:szCs w:val="22"/>
          <w:lang w:val="fr-FR"/>
        </w:rPr>
      </w:pPr>
    </w:p>
    <w:p w:rsidR="007E412E" w:rsidRDefault="007E412E" w:rsidP="00B87025">
      <w:pPr>
        <w:pStyle w:val="NormalWeb"/>
        <w:shd w:val="clear" w:color="auto" w:fill="FDFDFD"/>
        <w:spacing w:before="0" w:after="0" w:line="360" w:lineRule="atLeast"/>
        <w:rPr>
          <w:rFonts w:ascii="Calibri" w:hAnsi="Calibri" w:cs="Arial"/>
          <w:b/>
          <w:bCs/>
          <w:sz w:val="22"/>
          <w:szCs w:val="22"/>
          <w:lang w:val="fr-FR"/>
        </w:rPr>
      </w:pPr>
    </w:p>
    <w:p w:rsidR="00B87025" w:rsidRPr="00B87025" w:rsidRDefault="00B87025" w:rsidP="00B87025">
      <w:pPr>
        <w:pStyle w:val="NormalWeb"/>
        <w:shd w:val="clear" w:color="auto" w:fill="FDFDFD"/>
        <w:spacing w:before="0" w:after="0" w:line="360" w:lineRule="atLeast"/>
        <w:rPr>
          <w:lang w:val="fr-FR"/>
        </w:rPr>
      </w:pPr>
      <w:r w:rsidRPr="00B87025">
        <w:rPr>
          <w:rFonts w:ascii="Calibri" w:hAnsi="Calibri" w:cs="Arial"/>
          <w:b/>
          <w:bCs/>
          <w:sz w:val="22"/>
          <w:szCs w:val="22"/>
          <w:lang w:val="fr-FR"/>
        </w:rPr>
        <w:t xml:space="preserve">- </w:t>
      </w:r>
      <w:proofErr w:type="spellStart"/>
      <w:r w:rsidRPr="00B87025">
        <w:rPr>
          <w:rFonts w:ascii="Calibri" w:hAnsi="Calibri" w:cs="Arial"/>
          <w:b/>
          <w:bCs/>
          <w:sz w:val="22"/>
          <w:szCs w:val="22"/>
          <w:lang w:val="fr-FR"/>
        </w:rPr>
        <w:t>Citrix</w:t>
      </w:r>
      <w:proofErr w:type="spellEnd"/>
      <w:r w:rsidRPr="00B87025">
        <w:rPr>
          <w:rFonts w:ascii="Calibri" w:hAnsi="Calibri" w:cs="Arial"/>
          <w:b/>
          <w:bCs/>
          <w:sz w:val="22"/>
          <w:szCs w:val="22"/>
          <w:lang w:val="fr-FR"/>
        </w:rPr>
        <w:t xml:space="preserve"> Online Plug-in</w:t>
      </w:r>
    </w:p>
    <w:p w:rsidR="00B87025" w:rsidRPr="00B87025" w:rsidRDefault="00B87025" w:rsidP="00B87025">
      <w:pPr>
        <w:pStyle w:val="NormalWeb"/>
        <w:shd w:val="clear" w:color="auto" w:fill="FDFDFD"/>
        <w:spacing w:before="0" w:after="0" w:line="360" w:lineRule="atLeast"/>
        <w:rPr>
          <w:rFonts w:ascii="Calibri" w:hAnsi="Calibri" w:cs="Arial"/>
          <w:sz w:val="22"/>
          <w:szCs w:val="22"/>
          <w:lang w:val="fr-FR"/>
        </w:rPr>
      </w:pPr>
      <w:r w:rsidRPr="00B87025">
        <w:rPr>
          <w:rFonts w:ascii="Calibri" w:hAnsi="Calibri" w:cs="Arial"/>
          <w:sz w:val="22"/>
          <w:szCs w:val="22"/>
          <w:lang w:val="fr-FR"/>
        </w:rPr>
        <w:t xml:space="preserve">Installé sur les machines utilisateur, </w:t>
      </w:r>
      <w:proofErr w:type="spellStart"/>
      <w:r w:rsidRPr="00B87025">
        <w:rPr>
          <w:rFonts w:ascii="Calibri" w:hAnsi="Calibri" w:cs="Arial"/>
          <w:sz w:val="22"/>
          <w:szCs w:val="22"/>
          <w:lang w:val="fr-FR"/>
        </w:rPr>
        <w:t>Citrix</w:t>
      </w:r>
      <w:proofErr w:type="spellEnd"/>
      <w:r w:rsidRPr="00B87025">
        <w:rPr>
          <w:rFonts w:ascii="Calibri" w:hAnsi="Calibri" w:cs="Arial"/>
          <w:sz w:val="22"/>
          <w:szCs w:val="22"/>
          <w:lang w:val="fr-FR"/>
        </w:rPr>
        <w:t xml:space="preserve"> Online Plug-in permet des connexions ICA directes depuis les machines utilisateur vers les bureaux virtuels.</w:t>
      </w:r>
    </w:p>
    <w:p w:rsidR="00B87025" w:rsidRPr="00B87025" w:rsidRDefault="00B87025" w:rsidP="00B87025">
      <w:pPr>
        <w:pStyle w:val="NormalWeb"/>
        <w:shd w:val="clear" w:color="auto" w:fill="FDFDFD"/>
        <w:spacing w:before="0" w:after="0" w:line="360" w:lineRule="atLeast"/>
        <w:rPr>
          <w:lang w:val="fr-FR"/>
        </w:rPr>
      </w:pPr>
      <w:r w:rsidRPr="00B87025">
        <w:rPr>
          <w:rFonts w:ascii="Calibri" w:hAnsi="Calibri" w:cs="Arial"/>
          <w:b/>
          <w:bCs/>
          <w:sz w:val="22"/>
          <w:szCs w:val="22"/>
          <w:lang w:val="fr-FR"/>
        </w:rPr>
        <w:t xml:space="preserve">- Machine </w:t>
      </w:r>
      <w:proofErr w:type="spellStart"/>
      <w:r w:rsidRPr="00B87025">
        <w:rPr>
          <w:rFonts w:ascii="Calibri" w:hAnsi="Calibri" w:cs="Arial"/>
          <w:b/>
          <w:bCs/>
          <w:sz w:val="22"/>
          <w:szCs w:val="22"/>
          <w:lang w:val="fr-FR"/>
        </w:rPr>
        <w:t>Creation</w:t>
      </w:r>
      <w:proofErr w:type="spellEnd"/>
      <w:r w:rsidRPr="00B87025">
        <w:rPr>
          <w:rFonts w:ascii="Calibri" w:hAnsi="Calibri" w:cs="Arial"/>
          <w:b/>
          <w:bCs/>
          <w:sz w:val="22"/>
          <w:szCs w:val="22"/>
          <w:lang w:val="fr-FR"/>
        </w:rPr>
        <w:t xml:space="preserve"> Services</w:t>
      </w:r>
    </w:p>
    <w:p w:rsidR="00B87025" w:rsidRPr="00B87025" w:rsidRDefault="00B87025" w:rsidP="00B87025">
      <w:pPr>
        <w:pStyle w:val="NormalWeb"/>
        <w:shd w:val="clear" w:color="auto" w:fill="FDFDFD"/>
        <w:spacing w:before="0" w:after="0" w:line="360" w:lineRule="atLeast"/>
        <w:rPr>
          <w:rFonts w:ascii="Calibri" w:hAnsi="Calibri" w:cs="Arial"/>
          <w:sz w:val="22"/>
          <w:szCs w:val="22"/>
          <w:lang w:val="fr-FR"/>
        </w:rPr>
      </w:pPr>
      <w:r w:rsidRPr="00B87025">
        <w:rPr>
          <w:rFonts w:ascii="Calibri" w:hAnsi="Calibri" w:cs="Arial"/>
          <w:sz w:val="22"/>
          <w:szCs w:val="22"/>
          <w:lang w:val="fr-FR"/>
        </w:rPr>
        <w:t>Collection de services qui, ensemble, permettent de créer à la demande des bureaux virtuels à partir d’une image de bureau principale, d’optimiser l’utilisation du stockage et de fournir un bureau virtuel vierge à chaque utilisateur chaque fois qu’il se connecte.</w:t>
      </w:r>
    </w:p>
    <w:p w:rsidR="00B87025" w:rsidRPr="00B87025" w:rsidRDefault="00B87025" w:rsidP="00B87025">
      <w:pPr>
        <w:pStyle w:val="NormalWeb"/>
        <w:shd w:val="clear" w:color="auto" w:fill="FDFDFD"/>
        <w:spacing w:before="0" w:after="0" w:line="360" w:lineRule="atLeast"/>
        <w:rPr>
          <w:lang w:val="fr-FR"/>
        </w:rPr>
      </w:pPr>
      <w:r w:rsidRPr="00B87025">
        <w:rPr>
          <w:rFonts w:ascii="Calibri" w:hAnsi="Calibri" w:cs="Arial"/>
          <w:b/>
          <w:bCs/>
          <w:sz w:val="22"/>
          <w:szCs w:val="22"/>
          <w:lang w:val="fr-FR"/>
        </w:rPr>
        <w:t>- Desktop Studio</w:t>
      </w:r>
    </w:p>
    <w:p w:rsidR="00B87025" w:rsidRPr="00B87025" w:rsidRDefault="00B87025" w:rsidP="00B87025">
      <w:pPr>
        <w:pStyle w:val="NormalWeb"/>
        <w:shd w:val="clear" w:color="auto" w:fill="FDFDFD"/>
        <w:spacing w:before="0" w:after="0" w:line="360" w:lineRule="atLeast"/>
        <w:rPr>
          <w:rFonts w:ascii="Calibri" w:hAnsi="Calibri" w:cs="Arial"/>
          <w:sz w:val="22"/>
          <w:szCs w:val="22"/>
          <w:lang w:val="fr-FR"/>
        </w:rPr>
      </w:pPr>
      <w:r w:rsidRPr="00B87025">
        <w:rPr>
          <w:rFonts w:ascii="Calibri" w:hAnsi="Calibri" w:cs="Arial"/>
          <w:sz w:val="22"/>
          <w:szCs w:val="22"/>
          <w:lang w:val="fr-FR"/>
        </w:rPr>
        <w:t xml:space="preserve">Permet de configurer et de gérer votre déploiement </w:t>
      </w:r>
      <w:proofErr w:type="spellStart"/>
      <w:r w:rsidRPr="00B87025">
        <w:rPr>
          <w:rFonts w:ascii="Calibri" w:hAnsi="Calibri" w:cs="Arial"/>
          <w:sz w:val="22"/>
          <w:szCs w:val="22"/>
          <w:lang w:val="fr-FR"/>
        </w:rPr>
        <w:t>XenDesktop</w:t>
      </w:r>
      <w:proofErr w:type="spellEnd"/>
      <w:r w:rsidRPr="00B87025">
        <w:rPr>
          <w:rFonts w:ascii="Calibri" w:hAnsi="Calibri" w:cs="Arial"/>
          <w:sz w:val="22"/>
          <w:szCs w:val="22"/>
          <w:lang w:val="fr-FR"/>
        </w:rPr>
        <w:t>. Desktop Studio comporte différents assistants qui vous aident à configurer votre environnement, créer des bureaux et affecter ces derniers à des utilisateurs.</w:t>
      </w:r>
    </w:p>
    <w:p w:rsidR="00B87025" w:rsidRPr="00B87025" w:rsidRDefault="00B87025" w:rsidP="00B87025">
      <w:pPr>
        <w:pStyle w:val="NormalWeb"/>
        <w:shd w:val="clear" w:color="auto" w:fill="FDFDFD"/>
        <w:spacing w:before="0" w:after="0" w:line="360" w:lineRule="atLeast"/>
        <w:rPr>
          <w:lang w:val="fr-FR"/>
        </w:rPr>
      </w:pPr>
      <w:r w:rsidRPr="00B87025">
        <w:rPr>
          <w:rFonts w:ascii="Calibri" w:hAnsi="Calibri" w:cs="Arial"/>
          <w:b/>
          <w:bCs/>
          <w:sz w:val="22"/>
          <w:szCs w:val="22"/>
          <w:lang w:val="fr-FR"/>
        </w:rPr>
        <w:t xml:space="preserve">- Desktop </w:t>
      </w:r>
      <w:proofErr w:type="spellStart"/>
      <w:r w:rsidRPr="00B87025">
        <w:rPr>
          <w:rFonts w:ascii="Calibri" w:hAnsi="Calibri" w:cs="Arial"/>
          <w:b/>
          <w:bCs/>
          <w:sz w:val="22"/>
          <w:szCs w:val="22"/>
          <w:lang w:val="fr-FR"/>
        </w:rPr>
        <w:t>Director</w:t>
      </w:r>
      <w:proofErr w:type="spellEnd"/>
    </w:p>
    <w:p w:rsidR="00B87025" w:rsidRPr="00B87025" w:rsidRDefault="00B87025" w:rsidP="00B87025">
      <w:pPr>
        <w:pStyle w:val="NormalWeb"/>
        <w:shd w:val="clear" w:color="auto" w:fill="FDFDFD"/>
        <w:spacing w:before="0" w:after="0" w:line="360" w:lineRule="atLeast"/>
        <w:rPr>
          <w:rFonts w:ascii="Calibri" w:hAnsi="Calibri" w:cs="Arial"/>
          <w:sz w:val="22"/>
          <w:szCs w:val="22"/>
          <w:lang w:val="fr-FR"/>
        </w:rPr>
      </w:pPr>
      <w:r w:rsidRPr="00B87025">
        <w:rPr>
          <w:rFonts w:ascii="Calibri" w:hAnsi="Calibri" w:cs="Arial"/>
          <w:sz w:val="22"/>
          <w:szCs w:val="22"/>
          <w:lang w:val="fr-FR"/>
        </w:rPr>
        <w:t xml:space="preserve">Permet au personnel d’assistance technique de niveaux 1 et 2 de contrôler un déploiement </w:t>
      </w:r>
      <w:proofErr w:type="spellStart"/>
      <w:r w:rsidRPr="00B87025">
        <w:rPr>
          <w:rFonts w:ascii="Calibri" w:hAnsi="Calibri" w:cs="Arial"/>
          <w:sz w:val="22"/>
          <w:szCs w:val="22"/>
          <w:lang w:val="fr-FR"/>
        </w:rPr>
        <w:t>XenDesktop</w:t>
      </w:r>
      <w:proofErr w:type="spellEnd"/>
      <w:r w:rsidRPr="00B87025">
        <w:rPr>
          <w:rFonts w:ascii="Calibri" w:hAnsi="Calibri" w:cs="Arial"/>
          <w:sz w:val="22"/>
          <w:szCs w:val="22"/>
          <w:lang w:val="fr-FR"/>
        </w:rPr>
        <w:t xml:space="preserve"> et de réaliser des tâches de maintenance quotidiennes. Vous pouvez également afficher une session utilisateur et interagir avec elle à l’aide de l’Assistance à distance Microsoft afin de résoudre les problèmes.</w:t>
      </w:r>
    </w:p>
    <w:p w:rsidR="00B87025" w:rsidRDefault="00B87025" w:rsidP="00B87025">
      <w:pPr>
        <w:suppressAutoHyphens w:val="0"/>
        <w:autoSpaceDE w:val="0"/>
        <w:spacing w:after="0"/>
        <w:rPr>
          <w:rFonts w:cs="Arial"/>
        </w:rPr>
      </w:pPr>
    </w:p>
    <w:p w:rsidR="00B87025" w:rsidRDefault="00B87025" w:rsidP="00B87025">
      <w:pPr>
        <w:pageBreakBefore/>
      </w:pPr>
    </w:p>
    <w:p w:rsidR="00B87025" w:rsidRPr="000D52C7" w:rsidRDefault="00B87025" w:rsidP="000D52C7">
      <w:pPr>
        <w:pStyle w:val="Paragraphedeliste"/>
        <w:numPr>
          <w:ilvl w:val="0"/>
          <w:numId w:val="9"/>
        </w:numPr>
        <w:jc w:val="center"/>
        <w:rPr>
          <w:sz w:val="40"/>
          <w:szCs w:val="40"/>
        </w:rPr>
      </w:pPr>
      <w:r w:rsidRPr="000D52C7">
        <w:rPr>
          <w:sz w:val="40"/>
          <w:szCs w:val="40"/>
        </w:rPr>
        <w:t>Choix final</w:t>
      </w:r>
    </w:p>
    <w:p w:rsidR="000D52C7" w:rsidRPr="000D52C7" w:rsidRDefault="000D52C7" w:rsidP="000D52C7">
      <w:pPr>
        <w:pStyle w:val="Paragraphedeliste"/>
        <w:ind w:left="1712"/>
        <w:rPr>
          <w:sz w:val="40"/>
          <w:szCs w:val="40"/>
        </w:rPr>
      </w:pPr>
    </w:p>
    <w:p w:rsidR="00B87025" w:rsidRPr="000D52C7" w:rsidRDefault="00B87025" w:rsidP="00B87025">
      <w:pPr>
        <w:rPr>
          <w:rFonts w:asciiTheme="minorHAnsi" w:hAnsiTheme="minorHAnsi"/>
          <w:sz w:val="22"/>
          <w:szCs w:val="22"/>
        </w:rPr>
      </w:pPr>
      <w:r w:rsidRPr="000D52C7">
        <w:rPr>
          <w:rFonts w:asciiTheme="minorHAnsi" w:hAnsiTheme="minorHAnsi"/>
          <w:sz w:val="22"/>
          <w:szCs w:val="22"/>
        </w:rPr>
        <w:t>Le choix matériel est dépendant de la solution serveur adopté. Les conditions définies par le cahier des charges précisent qu’il doit s’agir de client léger permettant la prise en mains à distance par les techniciens sur autorisation de l’utilisateur.</w:t>
      </w:r>
    </w:p>
    <w:p w:rsidR="00B87025" w:rsidRDefault="00B87025" w:rsidP="00B87025">
      <w:pPr>
        <w:rPr>
          <w:rFonts w:asciiTheme="minorHAnsi" w:hAnsiTheme="minorHAnsi"/>
          <w:sz w:val="22"/>
          <w:szCs w:val="22"/>
        </w:rPr>
      </w:pPr>
      <w:r w:rsidRPr="000D52C7">
        <w:rPr>
          <w:rFonts w:asciiTheme="minorHAnsi" w:hAnsiTheme="minorHAnsi"/>
          <w:sz w:val="22"/>
          <w:szCs w:val="22"/>
        </w:rPr>
        <w:t xml:space="preserve">Concernant la partie client-léger nous avons décidé de nous orienter vers le Modèle 80 de AXEL. Celui-ci a l’avantage d’être optimisé pour des outils tel que Windows TSE, </w:t>
      </w:r>
      <w:proofErr w:type="spellStart"/>
      <w:r w:rsidRPr="000D52C7">
        <w:rPr>
          <w:rFonts w:asciiTheme="minorHAnsi" w:hAnsiTheme="minorHAnsi"/>
          <w:sz w:val="22"/>
          <w:szCs w:val="22"/>
        </w:rPr>
        <w:t>RemoteApp</w:t>
      </w:r>
      <w:proofErr w:type="spellEnd"/>
      <w:r w:rsidRPr="000D52C7">
        <w:rPr>
          <w:rFonts w:asciiTheme="minorHAnsi" w:hAnsiTheme="minorHAnsi"/>
          <w:sz w:val="22"/>
          <w:szCs w:val="22"/>
        </w:rPr>
        <w:t xml:space="preserve">, </w:t>
      </w:r>
      <w:proofErr w:type="spellStart"/>
      <w:r w:rsidRPr="000D52C7">
        <w:rPr>
          <w:rFonts w:asciiTheme="minorHAnsi" w:hAnsiTheme="minorHAnsi"/>
          <w:sz w:val="22"/>
          <w:szCs w:val="22"/>
        </w:rPr>
        <w:t>Citrix</w:t>
      </w:r>
      <w:proofErr w:type="spellEnd"/>
      <w:r w:rsidRPr="000D52C7">
        <w:rPr>
          <w:rFonts w:asciiTheme="minorHAnsi" w:hAnsiTheme="minorHAnsi"/>
          <w:sz w:val="22"/>
          <w:szCs w:val="22"/>
        </w:rPr>
        <w:t xml:space="preserve"> </w:t>
      </w:r>
      <w:proofErr w:type="spellStart"/>
      <w:r w:rsidRPr="000D52C7">
        <w:rPr>
          <w:rFonts w:asciiTheme="minorHAnsi" w:hAnsiTheme="minorHAnsi"/>
          <w:sz w:val="22"/>
          <w:szCs w:val="22"/>
        </w:rPr>
        <w:t>XenApp</w:t>
      </w:r>
      <w:proofErr w:type="spellEnd"/>
      <w:r w:rsidRPr="000D52C7">
        <w:rPr>
          <w:rFonts w:asciiTheme="minorHAnsi" w:hAnsiTheme="minorHAnsi"/>
          <w:sz w:val="22"/>
          <w:szCs w:val="22"/>
        </w:rPr>
        <w:t xml:space="preserve"> et </w:t>
      </w:r>
      <w:proofErr w:type="spellStart"/>
      <w:r w:rsidRPr="000D52C7">
        <w:rPr>
          <w:rFonts w:asciiTheme="minorHAnsi" w:hAnsiTheme="minorHAnsi"/>
          <w:sz w:val="22"/>
          <w:szCs w:val="22"/>
        </w:rPr>
        <w:t>XenDesktop</w:t>
      </w:r>
      <w:proofErr w:type="spellEnd"/>
      <w:r w:rsidRPr="000D52C7">
        <w:rPr>
          <w:rFonts w:asciiTheme="minorHAnsi" w:hAnsiTheme="minorHAnsi"/>
          <w:sz w:val="22"/>
          <w:szCs w:val="22"/>
        </w:rPr>
        <w:t xml:space="preserve"> qui sont les deux solutions serveur que nous avons sélectionné. De plus celui-ci permet la prise en main à distance via </w:t>
      </w:r>
      <w:proofErr w:type="spellStart"/>
      <w:r w:rsidRPr="000D52C7">
        <w:rPr>
          <w:rFonts w:asciiTheme="minorHAnsi" w:hAnsiTheme="minorHAnsi"/>
          <w:sz w:val="22"/>
          <w:szCs w:val="22"/>
        </w:rPr>
        <w:t>Wyse</w:t>
      </w:r>
      <w:proofErr w:type="spellEnd"/>
      <w:r w:rsidRPr="000D52C7">
        <w:rPr>
          <w:rFonts w:asciiTheme="minorHAnsi" w:hAnsiTheme="minorHAnsi"/>
          <w:sz w:val="22"/>
          <w:szCs w:val="22"/>
        </w:rPr>
        <w:t xml:space="preserve"> Solution Manager qui est une solution qui  permet de configurer, de surveiller et de gérer les terminaux légers.</w:t>
      </w:r>
    </w:p>
    <w:p w:rsidR="000D52C7" w:rsidRPr="000D52C7" w:rsidRDefault="000D52C7" w:rsidP="00B87025">
      <w:pPr>
        <w:rPr>
          <w:rFonts w:asciiTheme="minorHAnsi" w:hAnsiTheme="minorHAnsi"/>
          <w:sz w:val="22"/>
          <w:szCs w:val="22"/>
        </w:rPr>
      </w:pPr>
    </w:p>
    <w:p w:rsidR="00B87025" w:rsidRDefault="00B87025" w:rsidP="00B87025">
      <w:r>
        <w:rPr>
          <w:noProof/>
          <w:lang w:eastAsia="fr-FR"/>
        </w:rPr>
        <w:drawing>
          <wp:inline distT="0" distB="0" distL="0" distR="0">
            <wp:extent cx="3667125" cy="2838450"/>
            <wp:effectExtent l="19050" t="0" r="9525" b="0"/>
            <wp:docPr id="6" name="Image 1" descr="Logiciel Dell Wyse Device Manager (WDM) "/>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rcRect/>
                    <a:stretch>
                      <a:fillRect/>
                    </a:stretch>
                  </pic:blipFill>
                  <pic:spPr>
                    <a:xfrm>
                      <a:off x="0" y="0"/>
                      <a:ext cx="3667129" cy="2838453"/>
                    </a:xfrm>
                    <a:prstGeom prst="rect">
                      <a:avLst/>
                    </a:prstGeom>
                    <a:noFill/>
                    <a:ln>
                      <a:noFill/>
                      <a:prstDash/>
                    </a:ln>
                  </pic:spPr>
                </pic:pic>
              </a:graphicData>
            </a:graphic>
          </wp:inline>
        </w:drawing>
      </w:r>
    </w:p>
    <w:p w:rsidR="000D52C7" w:rsidRDefault="000D52C7" w:rsidP="00B87025"/>
    <w:p w:rsidR="000D52C7" w:rsidRDefault="000D52C7" w:rsidP="00B87025"/>
    <w:p w:rsidR="00B87025" w:rsidRDefault="00B87025" w:rsidP="00B87025"/>
    <w:p w:rsidR="00B87025" w:rsidRPr="000D52C7" w:rsidRDefault="00B87025" w:rsidP="00B87025">
      <w:pPr>
        <w:rPr>
          <w:rFonts w:asciiTheme="minorHAnsi" w:hAnsiTheme="minorHAnsi"/>
          <w:sz w:val="22"/>
          <w:szCs w:val="22"/>
        </w:rPr>
      </w:pPr>
      <w:r w:rsidRPr="000D52C7">
        <w:rPr>
          <w:rFonts w:asciiTheme="minorHAnsi" w:hAnsiTheme="minorHAnsi"/>
          <w:sz w:val="22"/>
          <w:szCs w:val="22"/>
        </w:rPr>
        <w:t xml:space="preserve">Pour la partie Serveur nous avons décidé de partir sur une solution </w:t>
      </w:r>
      <w:proofErr w:type="spellStart"/>
      <w:r w:rsidRPr="000D52C7">
        <w:rPr>
          <w:rFonts w:asciiTheme="minorHAnsi" w:hAnsiTheme="minorHAnsi"/>
          <w:sz w:val="22"/>
          <w:szCs w:val="22"/>
        </w:rPr>
        <w:t>Citrix</w:t>
      </w:r>
      <w:proofErr w:type="spellEnd"/>
      <w:r w:rsidRPr="000D52C7">
        <w:rPr>
          <w:rFonts w:asciiTheme="minorHAnsi" w:hAnsiTheme="minorHAnsi"/>
          <w:sz w:val="22"/>
          <w:szCs w:val="22"/>
        </w:rPr>
        <w:t xml:space="preserve"> </w:t>
      </w:r>
      <w:proofErr w:type="spellStart"/>
      <w:r w:rsidRPr="000D52C7">
        <w:rPr>
          <w:rFonts w:asciiTheme="minorHAnsi" w:hAnsiTheme="minorHAnsi"/>
          <w:sz w:val="22"/>
          <w:szCs w:val="22"/>
        </w:rPr>
        <w:t>XenDesktop</w:t>
      </w:r>
      <w:proofErr w:type="spellEnd"/>
      <w:r w:rsidRPr="000D52C7">
        <w:rPr>
          <w:rFonts w:asciiTheme="minorHAnsi" w:hAnsiTheme="minorHAnsi"/>
          <w:sz w:val="22"/>
          <w:szCs w:val="22"/>
        </w:rPr>
        <w:t xml:space="preserve"> car celle-ci est vraiment efficace et permet de faire tourner les applications et session sur diffèrent support et à long terme elle est plus intéressante qu’une solution TSE, </w:t>
      </w:r>
      <w:proofErr w:type="spellStart"/>
      <w:r w:rsidRPr="000D52C7">
        <w:rPr>
          <w:rFonts w:asciiTheme="minorHAnsi" w:hAnsiTheme="minorHAnsi"/>
          <w:sz w:val="22"/>
          <w:szCs w:val="22"/>
        </w:rPr>
        <w:t>RemoteApp</w:t>
      </w:r>
      <w:proofErr w:type="spellEnd"/>
      <w:r w:rsidRPr="000D52C7">
        <w:rPr>
          <w:rFonts w:asciiTheme="minorHAnsi" w:hAnsiTheme="minorHAnsi"/>
          <w:sz w:val="22"/>
          <w:szCs w:val="22"/>
        </w:rPr>
        <w:t xml:space="preserve">. </w:t>
      </w:r>
    </w:p>
    <w:p w:rsidR="00B87025" w:rsidRPr="000D52C7" w:rsidRDefault="00B87025" w:rsidP="00B87025">
      <w:pPr>
        <w:rPr>
          <w:rFonts w:asciiTheme="minorHAnsi" w:hAnsiTheme="minorHAnsi"/>
          <w:sz w:val="22"/>
          <w:szCs w:val="22"/>
        </w:rPr>
      </w:pPr>
      <w:r w:rsidRPr="000D52C7">
        <w:rPr>
          <w:rFonts w:asciiTheme="minorHAnsi" w:hAnsiTheme="minorHAnsi"/>
          <w:sz w:val="22"/>
          <w:szCs w:val="22"/>
        </w:rPr>
        <w:t xml:space="preserve">En effet </w:t>
      </w:r>
      <w:proofErr w:type="spellStart"/>
      <w:r w:rsidRPr="000D52C7">
        <w:rPr>
          <w:rFonts w:asciiTheme="minorHAnsi" w:hAnsiTheme="minorHAnsi"/>
          <w:sz w:val="22"/>
          <w:szCs w:val="22"/>
        </w:rPr>
        <w:t>XenApp</w:t>
      </w:r>
      <w:proofErr w:type="spellEnd"/>
      <w:r w:rsidRPr="000D52C7">
        <w:rPr>
          <w:rFonts w:asciiTheme="minorHAnsi" w:hAnsiTheme="minorHAnsi"/>
          <w:sz w:val="22"/>
          <w:szCs w:val="22"/>
        </w:rPr>
        <w:t xml:space="preserve"> et </w:t>
      </w:r>
      <w:proofErr w:type="spellStart"/>
      <w:r w:rsidRPr="000D52C7">
        <w:rPr>
          <w:rFonts w:asciiTheme="minorHAnsi" w:hAnsiTheme="minorHAnsi"/>
          <w:sz w:val="22"/>
          <w:szCs w:val="22"/>
        </w:rPr>
        <w:t>Xendesktop</w:t>
      </w:r>
      <w:proofErr w:type="spellEnd"/>
      <w:r w:rsidRPr="000D52C7">
        <w:rPr>
          <w:rFonts w:asciiTheme="minorHAnsi" w:hAnsiTheme="minorHAnsi"/>
          <w:sz w:val="22"/>
          <w:szCs w:val="22"/>
        </w:rPr>
        <w:t xml:space="preserve"> offre une optimisation du réseau et une simplicité de gestion et d’administration sans équivalent. De plus la solution </w:t>
      </w:r>
      <w:proofErr w:type="spellStart"/>
      <w:r w:rsidRPr="000D52C7">
        <w:rPr>
          <w:rFonts w:asciiTheme="minorHAnsi" w:hAnsiTheme="minorHAnsi"/>
          <w:sz w:val="22"/>
          <w:szCs w:val="22"/>
        </w:rPr>
        <w:t>citrix</w:t>
      </w:r>
      <w:proofErr w:type="spellEnd"/>
      <w:r w:rsidRPr="000D52C7">
        <w:rPr>
          <w:rFonts w:asciiTheme="minorHAnsi" w:hAnsiTheme="minorHAnsi"/>
          <w:sz w:val="22"/>
          <w:szCs w:val="22"/>
        </w:rPr>
        <w:t xml:space="preserve"> s’applique peu importe le hardware contrairement au TSE et </w:t>
      </w:r>
      <w:proofErr w:type="spellStart"/>
      <w:r w:rsidRPr="000D52C7">
        <w:rPr>
          <w:rFonts w:asciiTheme="minorHAnsi" w:hAnsiTheme="minorHAnsi"/>
          <w:sz w:val="22"/>
          <w:szCs w:val="22"/>
        </w:rPr>
        <w:t>RemoteApp</w:t>
      </w:r>
      <w:proofErr w:type="spellEnd"/>
      <w:r w:rsidRPr="000D52C7">
        <w:rPr>
          <w:rFonts w:asciiTheme="minorHAnsi" w:hAnsiTheme="minorHAnsi"/>
          <w:sz w:val="22"/>
          <w:szCs w:val="22"/>
        </w:rPr>
        <w:t xml:space="preserve"> très dépendant du matériel utilisateur.</w:t>
      </w:r>
    </w:p>
    <w:p w:rsidR="00B87025" w:rsidRDefault="00B87025" w:rsidP="00B87025"/>
    <w:p w:rsidR="00B87025" w:rsidRDefault="00B87025" w:rsidP="00B87025">
      <w:pPr>
        <w:pageBreakBefore/>
        <w:rPr>
          <w:sz w:val="32"/>
          <w:szCs w:val="32"/>
        </w:rPr>
      </w:pPr>
    </w:p>
    <w:p w:rsidR="00B87025" w:rsidRDefault="00B87025" w:rsidP="00B87025">
      <w:pPr>
        <w:jc w:val="center"/>
        <w:rPr>
          <w:sz w:val="40"/>
          <w:szCs w:val="40"/>
        </w:rPr>
      </w:pPr>
      <w:r>
        <w:rPr>
          <w:sz w:val="40"/>
          <w:szCs w:val="40"/>
        </w:rPr>
        <w:t>Sources</w:t>
      </w:r>
    </w:p>
    <w:p w:rsidR="00B87025" w:rsidRDefault="00B87025" w:rsidP="00B87025">
      <w:pPr>
        <w:rPr>
          <w:b/>
        </w:rPr>
      </w:pPr>
      <w:r>
        <w:rPr>
          <w:b/>
        </w:rPr>
        <w:t>Solution matérielle</w:t>
      </w:r>
    </w:p>
    <w:p w:rsidR="00B87025" w:rsidRDefault="00B87025" w:rsidP="00B87025">
      <w:r>
        <w:t>http://www.axel.com/fr2/</w:t>
      </w:r>
    </w:p>
    <w:p w:rsidR="00B87025" w:rsidRPr="00E23D08" w:rsidRDefault="00B87025" w:rsidP="00B87025">
      <w:pPr>
        <w:rPr>
          <w:lang w:val="en-US"/>
        </w:rPr>
      </w:pPr>
      <w:r w:rsidRPr="00E23D08">
        <w:rPr>
          <w:lang w:val="en-US"/>
        </w:rPr>
        <w:t>http://www.igel.com/fr</w:t>
      </w:r>
    </w:p>
    <w:p w:rsidR="00B87025" w:rsidRPr="00E23D08" w:rsidRDefault="00B87025" w:rsidP="00B87025">
      <w:pPr>
        <w:rPr>
          <w:b/>
          <w:lang w:val="en-US"/>
        </w:rPr>
      </w:pPr>
      <w:r w:rsidRPr="00E23D08">
        <w:rPr>
          <w:b/>
          <w:lang w:val="en-US"/>
        </w:rPr>
        <w:t>Solution TSE</w:t>
      </w:r>
    </w:p>
    <w:p w:rsidR="00B87025" w:rsidRPr="00E23D08" w:rsidRDefault="00B87025" w:rsidP="00B87025">
      <w:pPr>
        <w:rPr>
          <w:lang w:val="en-US"/>
        </w:rPr>
      </w:pPr>
      <w:r w:rsidRPr="00E23D08">
        <w:rPr>
          <w:lang w:val="en-US"/>
        </w:rPr>
        <w:t>http://technet.microsoft.com/fr-fr/windowsserver/dd448619.aspx</w:t>
      </w:r>
    </w:p>
    <w:p w:rsidR="00B87025" w:rsidRDefault="00B87025" w:rsidP="00B87025">
      <w:pPr>
        <w:rPr>
          <w:b/>
        </w:rPr>
      </w:pPr>
      <w:r>
        <w:rPr>
          <w:b/>
        </w:rPr>
        <w:t xml:space="preserve">Solution </w:t>
      </w:r>
      <w:proofErr w:type="spellStart"/>
      <w:r>
        <w:rPr>
          <w:b/>
        </w:rPr>
        <w:t>Citrix</w:t>
      </w:r>
      <w:proofErr w:type="spellEnd"/>
    </w:p>
    <w:p w:rsidR="00B87025" w:rsidRDefault="00B87025" w:rsidP="00B87025">
      <w:r>
        <w:t>http://www.citrix.fr/products/xendesktop/tech-info.html</w:t>
      </w:r>
    </w:p>
    <w:p w:rsidR="00B87025" w:rsidRDefault="00B87025" w:rsidP="00B87025">
      <w:r>
        <w:t>http://www.robinhobo.com/installing-configuring-citrix-xenapp-7-5/</w:t>
      </w:r>
    </w:p>
    <w:p w:rsidR="00B87025" w:rsidRDefault="00B87025" w:rsidP="00B87025">
      <w:proofErr w:type="spellStart"/>
      <w:r>
        <w:rPr>
          <w:rStyle w:val="Lienhypertexte"/>
          <w:b/>
        </w:rPr>
        <w:t>Wyse</w:t>
      </w:r>
      <w:proofErr w:type="spellEnd"/>
      <w:r>
        <w:rPr>
          <w:rStyle w:val="Lienhypertexte"/>
          <w:b/>
        </w:rPr>
        <w:t xml:space="preserve"> solution </w:t>
      </w:r>
      <w:proofErr w:type="gramStart"/>
      <w:r>
        <w:rPr>
          <w:rStyle w:val="Lienhypertexte"/>
          <w:b/>
        </w:rPr>
        <w:t>manager</w:t>
      </w:r>
      <w:proofErr w:type="gramEnd"/>
    </w:p>
    <w:p w:rsidR="00B87025" w:rsidRDefault="00B87025" w:rsidP="00B87025">
      <w:r>
        <w:t>http://www.dell.com/us/business/p/cloud-client-computing</w:t>
      </w:r>
    </w:p>
    <w:p w:rsidR="00B87025" w:rsidRDefault="00B87025">
      <w:pPr>
        <w:suppressAutoHyphens w:val="0"/>
        <w:spacing w:after="0"/>
        <w:jc w:val="left"/>
        <w:rPr>
          <w:b/>
          <w:sz w:val="32"/>
          <w:szCs w:val="32"/>
        </w:rPr>
      </w:pPr>
    </w:p>
    <w:p w:rsidR="00B87025" w:rsidRDefault="00B87025">
      <w:pPr>
        <w:suppressAutoHyphens w:val="0"/>
        <w:spacing w:after="0"/>
        <w:jc w:val="left"/>
        <w:rPr>
          <w:b/>
          <w:sz w:val="32"/>
          <w:szCs w:val="32"/>
        </w:rPr>
      </w:pPr>
      <w:r>
        <w:rPr>
          <w:b/>
          <w:sz w:val="32"/>
          <w:szCs w:val="32"/>
        </w:rPr>
        <w:br w:type="page"/>
      </w:r>
    </w:p>
    <w:p w:rsidR="00B87025" w:rsidRDefault="00B87025">
      <w:pPr>
        <w:suppressAutoHyphens w:val="0"/>
        <w:spacing w:after="0"/>
        <w:jc w:val="left"/>
        <w:rPr>
          <w:b/>
          <w:sz w:val="32"/>
          <w:szCs w:val="32"/>
        </w:rPr>
      </w:pPr>
    </w:p>
    <w:p w:rsidR="0085414E" w:rsidRDefault="00B87025" w:rsidP="000D52C7">
      <w:pPr>
        <w:pStyle w:val="Paragraphedeliste"/>
        <w:numPr>
          <w:ilvl w:val="0"/>
          <w:numId w:val="9"/>
        </w:numPr>
        <w:spacing w:after="0"/>
        <w:jc w:val="center"/>
      </w:pPr>
      <w:r w:rsidRPr="000D52C7">
        <w:rPr>
          <w:b/>
          <w:sz w:val="32"/>
          <w:szCs w:val="32"/>
        </w:rPr>
        <w:t>W</w:t>
      </w:r>
      <w:r w:rsidR="0085414E" w:rsidRPr="000D52C7">
        <w:rPr>
          <w:b/>
          <w:sz w:val="32"/>
          <w:szCs w:val="32"/>
        </w:rPr>
        <w:t>indows server 2012</w:t>
      </w:r>
      <w:r w:rsidR="0085414E">
        <w:t> :</w:t>
      </w:r>
    </w:p>
    <w:p w:rsidR="00B37552" w:rsidRDefault="00B37552" w:rsidP="0085414E">
      <w:pPr>
        <w:spacing w:after="0"/>
      </w:pPr>
    </w:p>
    <w:p w:rsidR="00B37552" w:rsidRDefault="00B37552" w:rsidP="0085414E">
      <w:pPr>
        <w:spacing w:after="0"/>
      </w:pPr>
    </w:p>
    <w:p w:rsidR="00B37552" w:rsidRDefault="00B37552" w:rsidP="0085414E">
      <w:pPr>
        <w:spacing w:after="0"/>
      </w:pPr>
    </w:p>
    <w:p w:rsidR="0085414E" w:rsidRDefault="0085414E" w:rsidP="0085414E">
      <w:pPr>
        <w:spacing w:after="0"/>
      </w:pPr>
    </w:p>
    <w:p w:rsidR="00B37552" w:rsidRPr="00B37552" w:rsidRDefault="00B37552" w:rsidP="0085414E">
      <w:pPr>
        <w:spacing w:after="0"/>
        <w:rPr>
          <w:color w:val="00B050"/>
          <w:sz w:val="32"/>
          <w:szCs w:val="32"/>
        </w:rPr>
      </w:pPr>
      <w:r w:rsidRPr="00B37552">
        <w:rPr>
          <w:color w:val="00B050"/>
          <w:sz w:val="32"/>
          <w:szCs w:val="32"/>
        </w:rPr>
        <w:t>Nouveauté</w:t>
      </w:r>
      <w:r>
        <w:rPr>
          <w:color w:val="00B050"/>
          <w:sz w:val="32"/>
          <w:szCs w:val="32"/>
        </w:rPr>
        <w:t>s</w:t>
      </w:r>
      <w:r w:rsidRPr="00B37552">
        <w:rPr>
          <w:color w:val="00B050"/>
          <w:sz w:val="32"/>
          <w:szCs w:val="32"/>
        </w:rPr>
        <w:t> :</w:t>
      </w:r>
    </w:p>
    <w:p w:rsidR="00B37552" w:rsidRDefault="00B37552" w:rsidP="0085414E">
      <w:pPr>
        <w:spacing w:after="0"/>
      </w:pPr>
    </w:p>
    <w:p w:rsidR="0085414E" w:rsidRDefault="0085414E" w:rsidP="0085414E">
      <w:pPr>
        <w:spacing w:after="0"/>
      </w:pPr>
      <w:r>
        <w:t xml:space="preserve">Cette nouvelle version de Windows Server apporte de nombreuses nouveautés qui permettent de rendre les serveurs plus évolutifs, </w:t>
      </w:r>
      <w:proofErr w:type="spellStart"/>
      <w:r>
        <w:t>virtualisables</w:t>
      </w:r>
      <w:proofErr w:type="spellEnd"/>
      <w:r>
        <w:t xml:space="preserve"> (Hyper-V) et favorise les évolutions vers les </w:t>
      </w:r>
      <w:proofErr w:type="spellStart"/>
      <w:r>
        <w:t>clouds</w:t>
      </w:r>
      <w:proofErr w:type="spellEnd"/>
      <w:r>
        <w:t xml:space="preserve"> privés ou publics</w:t>
      </w:r>
    </w:p>
    <w:p w:rsidR="0085414E" w:rsidRDefault="0085414E" w:rsidP="0085414E">
      <w:pPr>
        <w:spacing w:after="0"/>
      </w:pPr>
    </w:p>
    <w:p w:rsidR="00B37552" w:rsidRDefault="00B37552" w:rsidP="0085414E">
      <w:pPr>
        <w:spacing w:after="0"/>
      </w:pPr>
    </w:p>
    <w:p w:rsidR="0085414E" w:rsidRDefault="0085414E" w:rsidP="0085414E">
      <w:pPr>
        <w:spacing w:after="0"/>
      </w:pPr>
      <w:r>
        <w:t xml:space="preserve">Contrairement à Windows Server 2008 R2 qui offrait pléthore d'éditions, Windows Server 2012 se contente de quatre éditions : </w:t>
      </w:r>
      <w:proofErr w:type="spellStart"/>
      <w:r>
        <w:t>Foundation</w:t>
      </w:r>
      <w:proofErr w:type="spellEnd"/>
      <w:r>
        <w:t>, Essential, Standard et Datacenter</w:t>
      </w:r>
      <w:hyperlink r:id="rId11" w:anchor="cite_note-1" w:history="1">
        <w:r>
          <w:rPr>
            <w:rStyle w:val="Lienhypertexte"/>
            <w:vertAlign w:val="superscript"/>
          </w:rPr>
          <w:t>1</w:t>
        </w:r>
      </w:hyperlink>
      <w:r>
        <w:t>.</w:t>
      </w:r>
    </w:p>
    <w:p w:rsidR="0085414E" w:rsidRDefault="0085414E" w:rsidP="0085414E">
      <w:pPr>
        <w:spacing w:after="0"/>
      </w:pPr>
    </w:p>
    <w:p w:rsidR="0085414E" w:rsidRDefault="0085414E" w:rsidP="0085414E">
      <w:pPr>
        <w:spacing w:after="0"/>
      </w:pPr>
    </w:p>
    <w:p w:rsidR="00B37552" w:rsidRDefault="00B37552" w:rsidP="0085414E">
      <w:pPr>
        <w:spacing w:after="0"/>
      </w:pPr>
    </w:p>
    <w:p w:rsidR="00B37552" w:rsidRDefault="00B37552" w:rsidP="0085414E">
      <w:pPr>
        <w:spacing w:after="0"/>
      </w:pPr>
    </w:p>
    <w:p w:rsidR="00B37552" w:rsidRDefault="00B37552" w:rsidP="0085414E">
      <w:pPr>
        <w:spacing w:after="0"/>
      </w:pPr>
    </w:p>
    <w:p w:rsidR="0085414E" w:rsidRDefault="0085414E" w:rsidP="0085414E">
      <w:pPr>
        <w:spacing w:after="0"/>
        <w:jc w:val="center"/>
      </w:pPr>
    </w:p>
    <w:p w:rsidR="00B37552" w:rsidRDefault="00B37552" w:rsidP="0085414E">
      <w:pPr>
        <w:spacing w:after="0"/>
        <w:jc w:val="center"/>
      </w:pPr>
    </w:p>
    <w:p w:rsidR="00B37552" w:rsidRDefault="00373DE5" w:rsidP="00B37552">
      <w:pPr>
        <w:spacing w:after="0"/>
        <w:jc w:val="center"/>
      </w:pPr>
      <w:r>
        <w:rPr>
          <w:noProof/>
          <w:lang w:eastAsia="fr-FR"/>
        </w:rPr>
        <w:drawing>
          <wp:inline distT="0" distB="0" distL="0" distR="0">
            <wp:extent cx="6457950" cy="4029075"/>
            <wp:effectExtent l="19050" t="0" r="0" b="0"/>
            <wp:docPr id="1" name="Image 1" descr="tableau comparatif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leau comparatif 2"/>
                    <pic:cNvPicPr>
                      <a:picLocks noChangeAspect="1" noChangeArrowheads="1"/>
                    </pic:cNvPicPr>
                  </pic:nvPicPr>
                  <pic:blipFill>
                    <a:blip r:embed="rId12" cstate="print"/>
                    <a:srcRect/>
                    <a:stretch>
                      <a:fillRect/>
                    </a:stretch>
                  </pic:blipFill>
                  <pic:spPr bwMode="auto">
                    <a:xfrm>
                      <a:off x="0" y="0"/>
                      <a:ext cx="6457950" cy="4029075"/>
                    </a:xfrm>
                    <a:prstGeom prst="rect">
                      <a:avLst/>
                    </a:prstGeom>
                    <a:noFill/>
                    <a:ln w="9525">
                      <a:noFill/>
                      <a:miter lim="800000"/>
                      <a:headEnd/>
                      <a:tailEnd/>
                    </a:ln>
                  </pic:spPr>
                </pic:pic>
              </a:graphicData>
            </a:graphic>
          </wp:inline>
        </w:drawing>
      </w:r>
    </w:p>
    <w:p w:rsidR="00B37552" w:rsidRDefault="00B37552" w:rsidP="0085414E">
      <w:pPr>
        <w:spacing w:after="0"/>
        <w:jc w:val="center"/>
      </w:pPr>
    </w:p>
    <w:p w:rsidR="00B37552" w:rsidRDefault="00B37552" w:rsidP="0085414E">
      <w:pPr>
        <w:spacing w:after="0"/>
        <w:jc w:val="center"/>
      </w:pPr>
    </w:p>
    <w:p w:rsidR="00B37552" w:rsidRDefault="00B37552" w:rsidP="0085414E">
      <w:pPr>
        <w:spacing w:after="0"/>
        <w:jc w:val="center"/>
      </w:pPr>
    </w:p>
    <w:p w:rsidR="00B37552" w:rsidRDefault="00B37552" w:rsidP="0085414E">
      <w:pPr>
        <w:spacing w:after="0"/>
        <w:jc w:val="center"/>
      </w:pPr>
    </w:p>
    <w:p w:rsidR="00B37552" w:rsidRDefault="00B37552" w:rsidP="0085414E">
      <w:pPr>
        <w:spacing w:after="0"/>
        <w:jc w:val="center"/>
      </w:pPr>
    </w:p>
    <w:p w:rsidR="00B37552" w:rsidRDefault="00B37552" w:rsidP="0085414E">
      <w:pPr>
        <w:spacing w:after="0"/>
        <w:jc w:val="center"/>
      </w:pPr>
    </w:p>
    <w:p w:rsidR="00B37552" w:rsidRDefault="00B37552" w:rsidP="0085414E">
      <w:pPr>
        <w:spacing w:after="0"/>
        <w:jc w:val="center"/>
      </w:pPr>
    </w:p>
    <w:p w:rsidR="00B37552" w:rsidRDefault="00B37552" w:rsidP="0085414E">
      <w:pPr>
        <w:spacing w:after="0"/>
        <w:jc w:val="center"/>
      </w:pPr>
    </w:p>
    <w:p w:rsidR="00B37552" w:rsidRDefault="00B37552" w:rsidP="0085414E">
      <w:pPr>
        <w:spacing w:after="0"/>
        <w:jc w:val="center"/>
      </w:pPr>
    </w:p>
    <w:p w:rsidR="00B37552" w:rsidRDefault="00B37552" w:rsidP="0085414E">
      <w:pPr>
        <w:spacing w:after="0"/>
        <w:jc w:val="center"/>
      </w:pPr>
    </w:p>
    <w:p w:rsidR="00837EF2" w:rsidRDefault="00837EF2" w:rsidP="00B37552">
      <w:pPr>
        <w:spacing w:after="0"/>
      </w:pPr>
    </w:p>
    <w:p w:rsidR="00B37552" w:rsidRDefault="00B37552" w:rsidP="00B37552">
      <w:pPr>
        <w:spacing w:after="0"/>
      </w:pPr>
      <w:r w:rsidRPr="0085414E">
        <w:rPr>
          <w:b/>
          <w:sz w:val="32"/>
          <w:szCs w:val="32"/>
        </w:rPr>
        <w:t>Les Différentes versions de Windows server 2012</w:t>
      </w:r>
      <w:r>
        <w:t> :</w:t>
      </w:r>
    </w:p>
    <w:p w:rsidR="00B37552" w:rsidRDefault="00B37552" w:rsidP="0085414E">
      <w:pPr>
        <w:spacing w:after="0"/>
      </w:pPr>
    </w:p>
    <w:p w:rsidR="00B37552" w:rsidRDefault="00B37552" w:rsidP="0085414E">
      <w:pPr>
        <w:spacing w:after="0"/>
      </w:pPr>
    </w:p>
    <w:p w:rsidR="0085414E" w:rsidRPr="0085414E" w:rsidRDefault="0085414E" w:rsidP="0085414E">
      <w:pPr>
        <w:spacing w:after="0"/>
        <w:rPr>
          <w:b/>
          <w:color w:val="00B050"/>
        </w:rPr>
      </w:pPr>
      <w:r w:rsidRPr="0085414E">
        <w:rPr>
          <w:b/>
          <w:color w:val="00B050"/>
        </w:rPr>
        <w:t>Microsoft Windows Server 2012 Datacenter</w:t>
      </w:r>
    </w:p>
    <w:p w:rsidR="00834730" w:rsidRDefault="0085414E" w:rsidP="0085414E">
      <w:pPr>
        <w:spacing w:after="0"/>
      </w:pPr>
      <w:r>
        <w:t>Cette édition est destinée à ceux qui ont un recours intensif aux machines virtuelles. Chaque licence couvre en effet jusqu'à deux processeurs et un nombre de machines virtuelles illimité.</w:t>
      </w:r>
    </w:p>
    <w:p w:rsidR="00834730" w:rsidRDefault="0085414E" w:rsidP="0085414E">
      <w:pPr>
        <w:spacing w:after="0"/>
      </w:pPr>
      <w:r w:rsidRPr="006704E2">
        <w:br/>
      </w:r>
    </w:p>
    <w:p w:rsidR="0085414E" w:rsidRPr="00834730" w:rsidRDefault="0085414E" w:rsidP="0085414E">
      <w:pPr>
        <w:spacing w:after="0"/>
      </w:pPr>
      <w:r w:rsidRPr="0085414E">
        <w:br/>
      </w:r>
      <w:r w:rsidRPr="0085414E">
        <w:rPr>
          <w:b/>
          <w:color w:val="00B050"/>
        </w:rPr>
        <w:t>Microsoft Windows Server 2012 R2 Essentials</w:t>
      </w:r>
    </w:p>
    <w:p w:rsidR="00834730" w:rsidRDefault="0085414E" w:rsidP="0085414E">
      <w:pPr>
        <w:spacing w:after="0"/>
      </w:pPr>
      <w:r>
        <w:t xml:space="preserve">Cette édition a pour objectif d'amener les PME vers les solutions </w:t>
      </w:r>
      <w:proofErr w:type="spellStart"/>
      <w:r>
        <w:t>cloud</w:t>
      </w:r>
      <w:proofErr w:type="spellEnd"/>
      <w:r>
        <w:t xml:space="preserve"> de Microsoft. Elle est limitée à 25 utilisateurs, ne prend pas en charge la </w:t>
      </w:r>
      <w:proofErr w:type="spellStart"/>
      <w:r>
        <w:t>virtualisation</w:t>
      </w:r>
      <w:proofErr w:type="spellEnd"/>
      <w:r>
        <w:t xml:space="preserve"> et supporte jusqu'à deux processeurs. Elle est aussi conçue pour une intégration directe à </w:t>
      </w:r>
      <w:r w:rsidRPr="006704E2">
        <w:t>Microsoft Office 365</w:t>
      </w:r>
      <w:r>
        <w:t>. Le serveur peut être hébergé sur une machine physique ou virtuelle</w:t>
      </w:r>
    </w:p>
    <w:p w:rsidR="00834730" w:rsidRDefault="00834730" w:rsidP="0085414E">
      <w:pPr>
        <w:spacing w:after="0"/>
      </w:pPr>
    </w:p>
    <w:p w:rsidR="00834730" w:rsidRDefault="00834730" w:rsidP="0085414E">
      <w:pPr>
        <w:spacing w:after="0"/>
      </w:pPr>
    </w:p>
    <w:p w:rsidR="0085414E" w:rsidRPr="0085414E" w:rsidRDefault="0085414E" w:rsidP="0085414E">
      <w:pPr>
        <w:spacing w:after="0"/>
        <w:rPr>
          <w:b/>
          <w:color w:val="00B050"/>
        </w:rPr>
      </w:pPr>
      <w:r w:rsidRPr="0085414E">
        <w:br/>
      </w:r>
      <w:r w:rsidRPr="0085414E">
        <w:rPr>
          <w:b/>
          <w:color w:val="00B050"/>
        </w:rPr>
        <w:t>Microsoft Windows Server 2012 R2 Standard</w:t>
      </w:r>
    </w:p>
    <w:p w:rsidR="0085414E" w:rsidRDefault="0085414E" w:rsidP="0085414E">
      <w:pPr>
        <w:spacing w:after="0"/>
      </w:pPr>
      <w:r>
        <w:t>La principale édition de Windows Server 2012 offre toutes les fonctionnalités du produit, tout comme l'édition Datacenter. Elle se distingue de cette dernière par le nombre de machines virtuelles couvertes par la licence, à savoir deux.</w:t>
      </w:r>
    </w:p>
    <w:p w:rsidR="0085414E" w:rsidRPr="006704E2" w:rsidRDefault="0085414E" w:rsidP="0085414E">
      <w:pPr>
        <w:spacing w:after="0"/>
        <w:rPr>
          <w:b/>
          <w:color w:val="00B050"/>
        </w:rPr>
      </w:pPr>
      <w:r>
        <w:t>Windows Server 2012 Standard supporte jusqu'à deux processeurs par licence. Tout comme l'édition Datacenter, elle prend en charge les machines disposant d'un maximum de 640 processeurs et de 4 To de mémoire RAM</w:t>
      </w:r>
    </w:p>
    <w:p w:rsidR="00834730" w:rsidRDefault="00834730" w:rsidP="0085414E">
      <w:pPr>
        <w:spacing w:after="0"/>
      </w:pPr>
    </w:p>
    <w:p w:rsidR="00834730" w:rsidRDefault="00834730" w:rsidP="0085414E">
      <w:pPr>
        <w:spacing w:after="0"/>
      </w:pPr>
    </w:p>
    <w:p w:rsidR="00834730" w:rsidRPr="006704E2" w:rsidRDefault="00834730" w:rsidP="0085414E">
      <w:pPr>
        <w:spacing w:after="0"/>
      </w:pPr>
    </w:p>
    <w:p w:rsidR="0085414E" w:rsidRDefault="0085414E" w:rsidP="0085414E">
      <w:pPr>
        <w:spacing w:after="0"/>
        <w:rPr>
          <w:lang w:val="en-US"/>
        </w:rPr>
      </w:pPr>
      <w:r w:rsidRPr="006704E2">
        <w:rPr>
          <w:b/>
          <w:color w:val="00B050"/>
          <w:lang w:val="en-US"/>
        </w:rPr>
        <w:t>Microsoft Windows Server 2012 Storage Server and Foundation</w:t>
      </w:r>
    </w:p>
    <w:p w:rsidR="00B37552" w:rsidRDefault="0085414E" w:rsidP="00B37552">
      <w:pPr>
        <w:spacing w:after="0"/>
      </w:pPr>
      <w:r>
        <w:t xml:space="preserve">Cette édition n'est disponible qu'à l'achat d'un nouveau serveur. Destinée aux TPE, cette édition est limitée à 15 utilisateurs, ne prend pas en charge la </w:t>
      </w:r>
      <w:proofErr w:type="spellStart"/>
      <w:r>
        <w:t>virtualisation</w:t>
      </w:r>
      <w:proofErr w:type="spellEnd"/>
      <w:r>
        <w:t xml:space="preserve"> et ne supporte qu'un seul processeur. Il n'y a, par contre, pas besoin de CAL Windows pour se connecter à un serveur </w:t>
      </w:r>
      <w:proofErr w:type="spellStart"/>
      <w:r>
        <w:t>Foundation</w:t>
      </w:r>
      <w:proofErr w:type="spellEnd"/>
      <w:r>
        <w:t>. Le serveur doit être hébergé sur une machine physique</w:t>
      </w:r>
    </w:p>
    <w:p w:rsidR="00B37552" w:rsidRDefault="00B37552" w:rsidP="00B37552">
      <w:pPr>
        <w:spacing w:after="0"/>
      </w:pPr>
    </w:p>
    <w:p w:rsidR="00B37552" w:rsidRDefault="00B37552" w:rsidP="00B37552">
      <w:pPr>
        <w:spacing w:after="0"/>
      </w:pPr>
    </w:p>
    <w:p w:rsidR="00B37552" w:rsidRDefault="00B37552" w:rsidP="00B37552">
      <w:pPr>
        <w:spacing w:after="0"/>
        <w:jc w:val="center"/>
      </w:pPr>
    </w:p>
    <w:p w:rsidR="00B37552" w:rsidRPr="000D52C7" w:rsidRDefault="00B37552" w:rsidP="000D52C7">
      <w:pPr>
        <w:spacing w:after="0"/>
        <w:jc w:val="center"/>
        <w:rPr>
          <w:b/>
          <w:sz w:val="22"/>
          <w:szCs w:val="22"/>
        </w:rPr>
      </w:pPr>
      <w:r w:rsidRPr="00B87025">
        <w:rPr>
          <w:b/>
          <w:sz w:val="22"/>
          <w:szCs w:val="22"/>
        </w:rPr>
        <w:t>TABLEAU COMPARATIF:</w:t>
      </w:r>
    </w:p>
    <w:p w:rsidR="0085414E" w:rsidRDefault="00373DE5" w:rsidP="00B37552">
      <w:pPr>
        <w:spacing w:after="0"/>
        <w:rPr>
          <w:lang w:val="en-US"/>
        </w:rPr>
      </w:pPr>
      <w:r>
        <w:rPr>
          <w:noProof/>
          <w:lang w:eastAsia="fr-FR"/>
        </w:rPr>
        <w:drawing>
          <wp:inline distT="0" distB="0" distL="0" distR="0">
            <wp:extent cx="6115050" cy="3105150"/>
            <wp:effectExtent l="19050" t="0" r="0" b="0"/>
            <wp:docPr id="2" name="Image 2" descr="tableau comparatif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bleau comparatif 1"/>
                    <pic:cNvPicPr>
                      <a:picLocks noChangeAspect="1" noChangeArrowheads="1"/>
                    </pic:cNvPicPr>
                  </pic:nvPicPr>
                  <pic:blipFill>
                    <a:blip r:embed="rId13" cstate="print"/>
                    <a:srcRect/>
                    <a:stretch>
                      <a:fillRect/>
                    </a:stretch>
                  </pic:blipFill>
                  <pic:spPr bwMode="auto">
                    <a:xfrm>
                      <a:off x="0" y="0"/>
                      <a:ext cx="6115050" cy="3105150"/>
                    </a:xfrm>
                    <a:prstGeom prst="rect">
                      <a:avLst/>
                    </a:prstGeom>
                    <a:noFill/>
                    <a:ln w="9525">
                      <a:noFill/>
                      <a:miter lim="800000"/>
                      <a:headEnd/>
                      <a:tailEnd/>
                    </a:ln>
                  </pic:spPr>
                </pic:pic>
              </a:graphicData>
            </a:graphic>
          </wp:inline>
        </w:drawing>
      </w:r>
    </w:p>
    <w:p w:rsidR="007E412E" w:rsidRPr="00B37552" w:rsidRDefault="007E412E" w:rsidP="00B37552">
      <w:pPr>
        <w:spacing w:after="0"/>
        <w:rPr>
          <w:lang w:val="en-US"/>
        </w:rPr>
      </w:pPr>
    </w:p>
    <w:tbl>
      <w:tblPr>
        <w:tblpPr w:leftFromText="141" w:rightFromText="141" w:vertAnchor="page" w:horzAnchor="margin" w:tblpXSpec="center" w:tblpY="2701"/>
        <w:tblW w:w="10598" w:type="dxa"/>
        <w:tblBorders>
          <w:top w:val="single" w:sz="8" w:space="0" w:color="9BBB59"/>
          <w:bottom w:val="single" w:sz="8" w:space="0" w:color="9BBB59"/>
        </w:tblBorders>
        <w:tblLayout w:type="fixed"/>
        <w:tblLook w:val="0000"/>
      </w:tblPr>
      <w:tblGrid>
        <w:gridCol w:w="3794"/>
        <w:gridCol w:w="6804"/>
      </w:tblGrid>
      <w:tr w:rsidR="007E412E" w:rsidRPr="007144AC" w:rsidTr="007E412E">
        <w:tc>
          <w:tcPr>
            <w:tcW w:w="3794" w:type="dxa"/>
            <w:tcBorders>
              <w:left w:val="nil"/>
              <w:bottom w:val="nil"/>
              <w:right w:val="nil"/>
            </w:tcBorders>
            <w:shd w:val="clear" w:color="auto" w:fill="E6EED5"/>
          </w:tcPr>
          <w:p w:rsidR="007E412E" w:rsidRPr="007144AC" w:rsidRDefault="007E412E" w:rsidP="007E412E">
            <w:pPr>
              <w:snapToGrid w:val="0"/>
              <w:jc w:val="center"/>
              <w:rPr>
                <w:rFonts w:cs="Arial"/>
                <w:color w:val="76923C"/>
              </w:rPr>
            </w:pPr>
            <w:r>
              <w:rPr>
                <w:noProof/>
                <w:color w:val="76923C"/>
                <w:lang w:eastAsia="fr-FR"/>
              </w:rPr>
              <w:drawing>
                <wp:anchor distT="0" distB="0" distL="0" distR="0" simplePos="0" relativeHeight="251661312" behindDoc="0" locked="0" layoutInCell="1" allowOverlap="1">
                  <wp:simplePos x="0" y="0"/>
                  <wp:positionH relativeFrom="column">
                    <wp:align>center</wp:align>
                  </wp:positionH>
                  <wp:positionV relativeFrom="paragraph">
                    <wp:posOffset>7620</wp:posOffset>
                  </wp:positionV>
                  <wp:extent cx="2266950" cy="1457325"/>
                  <wp:effectExtent l="19050" t="0" r="0" b="0"/>
                  <wp:wrapTopAndBottom/>
                  <wp:docPr id="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2266950" cy="1457325"/>
                          </a:xfrm>
                          <a:prstGeom prst="rect">
                            <a:avLst/>
                          </a:prstGeom>
                          <a:solidFill>
                            <a:srgbClr val="FFFFFF"/>
                          </a:solidFill>
                          <a:ln w="9525">
                            <a:noFill/>
                            <a:miter lim="800000"/>
                            <a:headEnd/>
                            <a:tailEnd/>
                          </a:ln>
                        </pic:spPr>
                      </pic:pic>
                    </a:graphicData>
                  </a:graphic>
                </wp:anchor>
              </w:drawing>
            </w:r>
          </w:p>
        </w:tc>
        <w:tc>
          <w:tcPr>
            <w:tcW w:w="6804" w:type="dxa"/>
            <w:tcBorders>
              <w:left w:val="nil"/>
              <w:right w:val="nil"/>
            </w:tcBorders>
            <w:shd w:val="clear" w:color="auto" w:fill="E6EED5"/>
          </w:tcPr>
          <w:p w:rsidR="007E412E" w:rsidRPr="007144AC" w:rsidRDefault="007E412E" w:rsidP="007E412E">
            <w:pPr>
              <w:snapToGrid w:val="0"/>
              <w:jc w:val="right"/>
              <w:rPr>
                <w:rFonts w:cs="Arial"/>
                <w:color w:val="76923C"/>
              </w:rPr>
            </w:pPr>
            <w:r w:rsidRPr="007144AC">
              <w:rPr>
                <w:rFonts w:cs="Arial"/>
                <w:color w:val="76923C"/>
              </w:rPr>
              <w:t xml:space="preserve">Comité de Réflexion GEP </w:t>
            </w:r>
          </w:p>
          <w:p w:rsidR="007E412E" w:rsidRPr="007144AC" w:rsidRDefault="007E412E" w:rsidP="007E412E">
            <w:pPr>
              <w:jc w:val="right"/>
              <w:rPr>
                <w:rFonts w:cs="Arial"/>
                <w:i/>
                <w:color w:val="76923C"/>
              </w:rPr>
            </w:pPr>
            <w:r w:rsidRPr="007144AC">
              <w:rPr>
                <w:rFonts w:cs="Arial"/>
                <w:i/>
                <w:color w:val="76923C"/>
              </w:rPr>
              <w:t>Date : 02/10/2014</w:t>
            </w:r>
          </w:p>
        </w:tc>
      </w:tr>
      <w:tr w:rsidR="007E412E" w:rsidRPr="007144AC" w:rsidTr="007E412E">
        <w:tc>
          <w:tcPr>
            <w:tcW w:w="3794" w:type="dxa"/>
            <w:tcBorders>
              <w:left w:val="nil"/>
              <w:right w:val="nil"/>
            </w:tcBorders>
            <w:shd w:val="clear" w:color="auto" w:fill="E6EED5"/>
          </w:tcPr>
          <w:p w:rsidR="007E412E" w:rsidRPr="007144AC" w:rsidRDefault="007E412E" w:rsidP="007E412E">
            <w:pPr>
              <w:snapToGrid w:val="0"/>
              <w:jc w:val="center"/>
              <w:rPr>
                <w:rFonts w:cs="Arial"/>
                <w:smallCaps/>
                <w:color w:val="76923C"/>
                <w:sz w:val="22"/>
                <w:szCs w:val="22"/>
              </w:rPr>
            </w:pPr>
            <w:r w:rsidRPr="007144AC">
              <w:rPr>
                <w:rFonts w:cs="Arial"/>
                <w:smallCaps/>
                <w:color w:val="76923C"/>
                <w:sz w:val="22"/>
                <w:szCs w:val="22"/>
              </w:rPr>
              <w:t xml:space="preserve">Laboratoire </w:t>
            </w:r>
            <w:proofErr w:type="spellStart"/>
            <w:r w:rsidRPr="007144AC">
              <w:rPr>
                <w:rFonts w:cs="Arial"/>
                <w:smallCaps/>
                <w:color w:val="76923C"/>
                <w:sz w:val="22"/>
                <w:szCs w:val="22"/>
              </w:rPr>
              <w:t>Galaxy</w:t>
            </w:r>
            <w:proofErr w:type="spellEnd"/>
            <w:r w:rsidRPr="007144AC">
              <w:rPr>
                <w:rFonts w:cs="Arial"/>
                <w:smallCaps/>
                <w:color w:val="76923C"/>
                <w:sz w:val="22"/>
                <w:szCs w:val="22"/>
              </w:rPr>
              <w:t xml:space="preserve"> </w:t>
            </w:r>
            <w:proofErr w:type="spellStart"/>
            <w:r w:rsidRPr="007144AC">
              <w:rPr>
                <w:rFonts w:cs="Arial"/>
                <w:smallCaps/>
                <w:color w:val="76923C"/>
                <w:sz w:val="22"/>
                <w:szCs w:val="22"/>
              </w:rPr>
              <w:t>Swiss</w:t>
            </w:r>
            <w:proofErr w:type="spellEnd"/>
            <w:r w:rsidRPr="007144AC">
              <w:rPr>
                <w:rFonts w:cs="Arial"/>
                <w:smallCaps/>
                <w:color w:val="76923C"/>
                <w:sz w:val="22"/>
                <w:szCs w:val="22"/>
              </w:rPr>
              <w:t xml:space="preserve"> Bourdin</w:t>
            </w:r>
          </w:p>
        </w:tc>
        <w:tc>
          <w:tcPr>
            <w:tcW w:w="6804" w:type="dxa"/>
          </w:tcPr>
          <w:p w:rsidR="007E412E" w:rsidRPr="007144AC" w:rsidRDefault="007E412E" w:rsidP="007E412E">
            <w:pPr>
              <w:snapToGrid w:val="0"/>
              <w:jc w:val="center"/>
              <w:rPr>
                <w:rFonts w:cs="Arial"/>
                <w:b/>
                <w:color w:val="76923C"/>
                <w:sz w:val="40"/>
                <w:szCs w:val="40"/>
              </w:rPr>
            </w:pPr>
            <w:r w:rsidRPr="007144AC">
              <w:rPr>
                <w:rFonts w:cs="Arial"/>
                <w:b/>
                <w:color w:val="76923C"/>
                <w:sz w:val="40"/>
                <w:szCs w:val="40"/>
              </w:rPr>
              <w:t>NOTE D'OPPORTUNITE</w:t>
            </w:r>
          </w:p>
        </w:tc>
      </w:tr>
    </w:tbl>
    <w:p w:rsidR="001E31FE" w:rsidRPr="007E412E" w:rsidRDefault="007E412E" w:rsidP="007E412E">
      <w:pPr>
        <w:pStyle w:val="Paragraphedeliste"/>
        <w:numPr>
          <w:ilvl w:val="0"/>
          <w:numId w:val="9"/>
        </w:numPr>
        <w:jc w:val="center"/>
        <w:rPr>
          <w:rFonts w:cs="Arial"/>
          <w:sz w:val="40"/>
          <w:szCs w:val="40"/>
        </w:rPr>
      </w:pPr>
      <w:r w:rsidRPr="007E412E">
        <w:rPr>
          <w:rFonts w:cs="Arial"/>
          <w:sz w:val="40"/>
          <w:szCs w:val="40"/>
        </w:rPr>
        <w:t>NOTE D’OPPORTUNITE</w:t>
      </w:r>
    </w:p>
    <w:p w:rsidR="001E31FE" w:rsidRDefault="001E31FE">
      <w:pPr>
        <w:rPr>
          <w:rFonts w:cs="Arial"/>
        </w:rPr>
      </w:pPr>
    </w:p>
    <w:p w:rsidR="00D13594" w:rsidRDefault="00D13594">
      <w:pPr>
        <w:rPr>
          <w:rFonts w:cs="Arial"/>
        </w:rPr>
      </w:pPr>
    </w:p>
    <w:p w:rsidR="00D13594" w:rsidRDefault="00D13594">
      <w:pPr>
        <w:rPr>
          <w:rFonts w:cs="Arial"/>
        </w:rPr>
      </w:pPr>
    </w:p>
    <w:p w:rsidR="00D13594" w:rsidRDefault="00D13594">
      <w:pPr>
        <w:rPr>
          <w:rFonts w:cs="Arial"/>
        </w:rPr>
      </w:pPr>
    </w:p>
    <w:p w:rsidR="001E31FE" w:rsidRDefault="001E31FE">
      <w:pPr>
        <w:rPr>
          <w:rFonts w:cs="Arial"/>
        </w:rPr>
      </w:pPr>
    </w:p>
    <w:tbl>
      <w:tblPr>
        <w:tblW w:w="9577"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ook w:val="04A0"/>
      </w:tblPr>
      <w:tblGrid>
        <w:gridCol w:w="9577"/>
      </w:tblGrid>
      <w:tr w:rsidR="00AA740E" w:rsidTr="007E412E">
        <w:trPr>
          <w:trHeight w:val="566"/>
        </w:trPr>
        <w:tc>
          <w:tcPr>
            <w:tcW w:w="9577" w:type="dxa"/>
            <w:shd w:val="clear" w:color="auto" w:fill="D2EAF1"/>
          </w:tcPr>
          <w:p w:rsidR="00B37552" w:rsidRPr="007144AC" w:rsidRDefault="00B37552" w:rsidP="007144AC">
            <w:pPr>
              <w:pStyle w:val="En-tte"/>
              <w:tabs>
                <w:tab w:val="clear" w:pos="4536"/>
                <w:tab w:val="clear" w:pos="9072"/>
                <w:tab w:val="left" w:pos="284"/>
              </w:tabs>
              <w:snapToGrid w:val="0"/>
              <w:spacing w:after="0" w:line="360" w:lineRule="auto"/>
              <w:jc w:val="left"/>
              <w:rPr>
                <w:rFonts w:cs="Arial"/>
                <w:b/>
                <w:bCs/>
              </w:rPr>
            </w:pPr>
            <w:r w:rsidRPr="007144AC">
              <w:rPr>
                <w:rFonts w:cs="Arial"/>
                <w:b/>
                <w:bCs/>
              </w:rPr>
              <w:t>NOM DU PROJET : Migration de Solution</w:t>
            </w:r>
          </w:p>
        </w:tc>
      </w:tr>
      <w:tr w:rsidR="00AA740E" w:rsidTr="007E412E">
        <w:trPr>
          <w:trHeight w:val="566"/>
        </w:trPr>
        <w:tc>
          <w:tcPr>
            <w:tcW w:w="9577" w:type="dxa"/>
            <w:shd w:val="clear" w:color="auto" w:fill="A5D5E2"/>
          </w:tcPr>
          <w:p w:rsidR="00B37552" w:rsidRPr="007144AC" w:rsidRDefault="00B37552" w:rsidP="007144AC">
            <w:pPr>
              <w:jc w:val="left"/>
              <w:rPr>
                <w:rFonts w:cs="Arial"/>
                <w:b/>
                <w:bCs/>
              </w:rPr>
            </w:pPr>
          </w:p>
          <w:p w:rsidR="00B37552" w:rsidRPr="007144AC" w:rsidRDefault="00B37552" w:rsidP="007144AC">
            <w:pPr>
              <w:jc w:val="left"/>
              <w:rPr>
                <w:b/>
                <w:bCs/>
              </w:rPr>
            </w:pPr>
            <w:r w:rsidRPr="007144AC">
              <w:rPr>
                <w:rFonts w:cs="Arial"/>
                <w:b/>
                <w:bCs/>
              </w:rPr>
              <w:t>PAYS / REGION : FRANCE</w:t>
            </w:r>
          </w:p>
        </w:tc>
      </w:tr>
      <w:tr w:rsidR="00AA740E" w:rsidTr="007E412E">
        <w:trPr>
          <w:trHeight w:val="566"/>
        </w:trPr>
        <w:tc>
          <w:tcPr>
            <w:tcW w:w="9577" w:type="dxa"/>
            <w:shd w:val="clear" w:color="auto" w:fill="D2EAF1"/>
          </w:tcPr>
          <w:p w:rsidR="00B37552" w:rsidRPr="007144AC" w:rsidRDefault="00B37552" w:rsidP="007144AC">
            <w:pPr>
              <w:jc w:val="left"/>
              <w:rPr>
                <w:rFonts w:cs="Arial"/>
                <w:b/>
                <w:bCs/>
              </w:rPr>
            </w:pPr>
          </w:p>
          <w:p w:rsidR="00B37552" w:rsidRPr="007144AC" w:rsidRDefault="00B37552" w:rsidP="007144AC">
            <w:pPr>
              <w:jc w:val="left"/>
              <w:rPr>
                <w:b/>
                <w:bCs/>
              </w:rPr>
            </w:pPr>
            <w:r w:rsidRPr="007144AC">
              <w:rPr>
                <w:rFonts w:cs="Arial"/>
                <w:b/>
                <w:bCs/>
              </w:rPr>
              <w:t>DOMAINE D’APPLICATION</w:t>
            </w:r>
            <w:r w:rsidR="00C0587D" w:rsidRPr="007144AC">
              <w:rPr>
                <w:rFonts w:cs="Arial"/>
                <w:b/>
                <w:bCs/>
              </w:rPr>
              <w:t> : Service informatique</w:t>
            </w:r>
          </w:p>
        </w:tc>
      </w:tr>
      <w:tr w:rsidR="00AA740E" w:rsidTr="007E412E">
        <w:trPr>
          <w:trHeight w:val="566"/>
        </w:trPr>
        <w:tc>
          <w:tcPr>
            <w:tcW w:w="9577" w:type="dxa"/>
            <w:shd w:val="clear" w:color="auto" w:fill="A5D5E2"/>
          </w:tcPr>
          <w:p w:rsidR="00B37552" w:rsidRPr="007144AC" w:rsidRDefault="00B37552" w:rsidP="007144AC">
            <w:pPr>
              <w:jc w:val="left"/>
              <w:rPr>
                <w:b/>
                <w:bCs/>
                <w:u w:val="single"/>
              </w:rPr>
            </w:pPr>
          </w:p>
          <w:p w:rsidR="00B37552" w:rsidRPr="007144AC" w:rsidRDefault="00B37552" w:rsidP="007144AC">
            <w:pPr>
              <w:jc w:val="left"/>
              <w:rPr>
                <w:b/>
                <w:bCs/>
              </w:rPr>
            </w:pPr>
            <w:r w:rsidRPr="007144AC">
              <w:rPr>
                <w:b/>
                <w:bCs/>
                <w:u w:val="single"/>
              </w:rPr>
              <w:t>BENEFICIAIRE FINAL</w:t>
            </w:r>
            <w:r w:rsidR="00C0587D" w:rsidRPr="007144AC">
              <w:rPr>
                <w:b/>
                <w:bCs/>
                <w:u w:val="single"/>
              </w:rPr>
              <w:t> : GSB</w:t>
            </w:r>
          </w:p>
        </w:tc>
      </w:tr>
      <w:tr w:rsidR="00AA740E" w:rsidTr="007E412E">
        <w:trPr>
          <w:trHeight w:val="566"/>
        </w:trPr>
        <w:tc>
          <w:tcPr>
            <w:tcW w:w="9577" w:type="dxa"/>
            <w:shd w:val="clear" w:color="auto" w:fill="D2EAF1"/>
          </w:tcPr>
          <w:p w:rsidR="00B37552" w:rsidRPr="007144AC" w:rsidRDefault="00B37552" w:rsidP="007144AC">
            <w:pPr>
              <w:jc w:val="left"/>
              <w:rPr>
                <w:b/>
                <w:bCs/>
                <w:u w:val="single"/>
              </w:rPr>
            </w:pPr>
          </w:p>
          <w:p w:rsidR="00B37552" w:rsidRPr="007144AC" w:rsidRDefault="00B37552" w:rsidP="007144AC">
            <w:pPr>
              <w:jc w:val="left"/>
              <w:rPr>
                <w:b/>
                <w:bCs/>
              </w:rPr>
            </w:pPr>
            <w:r w:rsidRPr="007144AC">
              <w:rPr>
                <w:b/>
                <w:bCs/>
                <w:u w:val="single"/>
              </w:rPr>
              <w:t>DEMARRAGE DU PROJET</w:t>
            </w:r>
            <w:r w:rsidR="00C0587D" w:rsidRPr="007144AC">
              <w:rPr>
                <w:b/>
                <w:bCs/>
                <w:u w:val="single"/>
              </w:rPr>
              <w:t> : A L’approbation de la DSI</w:t>
            </w:r>
          </w:p>
        </w:tc>
      </w:tr>
      <w:tr w:rsidR="00AA740E" w:rsidTr="007E412E">
        <w:trPr>
          <w:trHeight w:val="566"/>
        </w:trPr>
        <w:tc>
          <w:tcPr>
            <w:tcW w:w="9577" w:type="dxa"/>
            <w:shd w:val="clear" w:color="auto" w:fill="A5D5E2"/>
          </w:tcPr>
          <w:p w:rsidR="00B37552" w:rsidRPr="007144AC" w:rsidRDefault="00B37552" w:rsidP="007144AC">
            <w:pPr>
              <w:jc w:val="left"/>
              <w:rPr>
                <w:b/>
                <w:bCs/>
                <w:u w:val="single"/>
              </w:rPr>
            </w:pPr>
          </w:p>
          <w:p w:rsidR="00B37552" w:rsidRPr="007144AC" w:rsidRDefault="00B37552" w:rsidP="007144AC">
            <w:pPr>
              <w:jc w:val="left"/>
              <w:rPr>
                <w:b/>
                <w:bCs/>
              </w:rPr>
            </w:pPr>
            <w:r w:rsidRPr="007144AC">
              <w:rPr>
                <w:b/>
                <w:bCs/>
                <w:u w:val="single"/>
              </w:rPr>
              <w:t>DUREE DU PROJET</w:t>
            </w:r>
            <w:r w:rsidR="00C0587D" w:rsidRPr="007144AC">
              <w:rPr>
                <w:b/>
                <w:bCs/>
                <w:u w:val="single"/>
              </w:rPr>
              <w:t xml:space="preserve"> : </w:t>
            </w:r>
            <w:r w:rsidR="00737CE9" w:rsidRPr="007144AC">
              <w:rPr>
                <w:b/>
                <w:bCs/>
                <w:u w:val="single"/>
              </w:rPr>
              <w:t>8</w:t>
            </w:r>
            <w:r w:rsidR="00834730" w:rsidRPr="007144AC">
              <w:rPr>
                <w:b/>
                <w:bCs/>
                <w:u w:val="single"/>
              </w:rPr>
              <w:t xml:space="preserve"> Semaines</w:t>
            </w:r>
            <w:r w:rsidR="00C0587D" w:rsidRPr="007144AC">
              <w:rPr>
                <w:b/>
                <w:bCs/>
                <w:u w:val="single"/>
              </w:rPr>
              <w:t xml:space="preserve">  </w:t>
            </w:r>
          </w:p>
        </w:tc>
      </w:tr>
      <w:tr w:rsidR="00AA740E" w:rsidTr="007E412E">
        <w:trPr>
          <w:trHeight w:val="588"/>
        </w:trPr>
        <w:tc>
          <w:tcPr>
            <w:tcW w:w="9577" w:type="dxa"/>
            <w:shd w:val="clear" w:color="auto" w:fill="D2EAF1"/>
          </w:tcPr>
          <w:p w:rsidR="00C0587D" w:rsidRPr="007144AC" w:rsidRDefault="00C0587D" w:rsidP="007144AC">
            <w:pPr>
              <w:jc w:val="left"/>
              <w:rPr>
                <w:b/>
                <w:bCs/>
                <w:u w:val="single"/>
              </w:rPr>
            </w:pPr>
          </w:p>
          <w:p w:rsidR="00B37552" w:rsidRPr="007144AC" w:rsidRDefault="00B37552" w:rsidP="007144AC">
            <w:pPr>
              <w:jc w:val="left"/>
              <w:rPr>
                <w:b/>
                <w:bCs/>
              </w:rPr>
            </w:pPr>
            <w:r w:rsidRPr="007144AC">
              <w:rPr>
                <w:b/>
                <w:bCs/>
                <w:u w:val="single"/>
              </w:rPr>
              <w:t>AUTEUR DE LA FICHE :</w:t>
            </w:r>
            <w:r w:rsidR="00834730" w:rsidRPr="007144AC">
              <w:rPr>
                <w:b/>
                <w:bCs/>
                <w:u w:val="single"/>
              </w:rPr>
              <w:t xml:space="preserve">   </w:t>
            </w:r>
            <w:r w:rsidR="00834730" w:rsidRPr="007144AC">
              <w:rPr>
                <w:rStyle w:val="Numrodepage"/>
                <w:b/>
                <w:bCs/>
                <w:u w:val="single"/>
              </w:rPr>
              <w:t>DAYRE SYLVIN et LEVY LENNY</w:t>
            </w:r>
          </w:p>
        </w:tc>
      </w:tr>
    </w:tbl>
    <w:p w:rsidR="00B37552" w:rsidRDefault="00B37552">
      <w:pPr>
        <w:rPr>
          <w:rFonts w:cs="Arial"/>
        </w:rPr>
      </w:pPr>
    </w:p>
    <w:p w:rsidR="001E31FE" w:rsidRDefault="001E31FE">
      <w:pPr>
        <w:pageBreakBefore/>
        <w:rPr>
          <w:rFonts w:cs="Arial"/>
        </w:rPr>
      </w:pPr>
    </w:p>
    <w:p w:rsidR="001E31FE" w:rsidRDefault="001E31FE">
      <w:pPr>
        <w:rPr>
          <w:rFonts w:cs="Arial"/>
        </w:rPr>
      </w:pPr>
    </w:p>
    <w:p w:rsidR="001E31FE" w:rsidRDefault="001E31FE" w:rsidP="00D13594">
      <w:pPr>
        <w:pStyle w:val="Titre1"/>
        <w:numPr>
          <w:ilvl w:val="0"/>
          <w:numId w:val="0"/>
        </w:numPr>
        <w:ind w:left="432" w:hanging="432"/>
      </w:pPr>
      <w:r>
        <w:t>Description du projet</w:t>
      </w:r>
    </w:p>
    <w:p w:rsidR="00197C63" w:rsidRPr="00197C63" w:rsidRDefault="00197C63" w:rsidP="00197C63"/>
    <w:p w:rsidR="001E31FE" w:rsidRPr="00D13594" w:rsidRDefault="001E31FE">
      <w:pPr>
        <w:pStyle w:val="Titre2"/>
        <w:rPr>
          <w:rFonts w:ascii="Calibri" w:hAnsi="Calibri"/>
          <w:color w:val="00B050"/>
        </w:rPr>
      </w:pPr>
      <w:r w:rsidRPr="00D13594">
        <w:rPr>
          <w:color w:val="00B050"/>
        </w:rPr>
        <w:t>Contexte et enjeux</w:t>
      </w:r>
    </w:p>
    <w:p w:rsidR="002D3D0F" w:rsidRDefault="002D3D0F" w:rsidP="00834730">
      <w:r>
        <w:t xml:space="preserve">La DSI de l’entreprise GSB envisage un projet global d’évolutions de gestion du système d’information déjà en place </w:t>
      </w:r>
      <w:r w:rsidRPr="002D3D0F">
        <w:t>sur le site parisien.</w:t>
      </w:r>
    </w:p>
    <w:p w:rsidR="00393901" w:rsidRDefault="002D3D0F" w:rsidP="00834730">
      <w:r>
        <w:t>L</w:t>
      </w:r>
      <w:r w:rsidR="00834730">
        <w:t>es enjeux</w:t>
      </w:r>
      <w:r w:rsidR="00393901">
        <w:t xml:space="preserve"> sont L’accroissement de la qualité du service informatique et sa remise à niveau technologique.</w:t>
      </w:r>
    </w:p>
    <w:p w:rsidR="00393901" w:rsidRDefault="00834730" w:rsidP="00834730">
      <w:r>
        <w:t xml:space="preserve"> </w:t>
      </w:r>
    </w:p>
    <w:p w:rsidR="00084468" w:rsidRPr="00D13594" w:rsidRDefault="001E31FE" w:rsidP="00084468">
      <w:pPr>
        <w:pStyle w:val="Titre2"/>
        <w:rPr>
          <w:rFonts w:ascii="Calibri" w:hAnsi="Calibri"/>
          <w:color w:val="00B050"/>
        </w:rPr>
      </w:pPr>
      <w:r w:rsidRPr="00D13594">
        <w:rPr>
          <w:color w:val="00B050"/>
        </w:rPr>
        <w:t>Objectifs du programme</w:t>
      </w:r>
    </w:p>
    <w:p w:rsidR="00084468" w:rsidRDefault="00084468" w:rsidP="00084468">
      <w:r>
        <w:t xml:space="preserve">L’objectif de </w:t>
      </w:r>
      <w:proofErr w:type="gramStart"/>
      <w:r>
        <w:t>cet</w:t>
      </w:r>
      <w:proofErr w:type="gramEnd"/>
      <w:r>
        <w:t xml:space="preserve"> étude d’opportunité est la migrations des serveurs existants en version 2008 vers la version 2012 Standard R2</w:t>
      </w:r>
    </w:p>
    <w:p w:rsidR="00084468" w:rsidRDefault="00084468" w:rsidP="00084468">
      <w:r>
        <w:t>Son périmètre en termes d’équipes impliquées ce compose de trois techniciens du service informatique</w:t>
      </w:r>
      <w:r w:rsidR="00737CE9">
        <w:t xml:space="preserve"> qui aurons pour responsabilité la mise en place et l’</w:t>
      </w:r>
      <w:r w:rsidR="00757F00">
        <w:t>exécution</w:t>
      </w:r>
      <w:r w:rsidR="00737CE9">
        <w:t xml:space="preserve"> de la migration de 9 serveurs ce trouvant au 6eme étage dans la salle serveurs. </w:t>
      </w:r>
    </w:p>
    <w:p w:rsidR="00757F00" w:rsidRDefault="00757F00" w:rsidP="00084468">
      <w:r>
        <w:t>Le matériel déjà en place n’aura en aucun cas besoin d’être remplacé.</w:t>
      </w:r>
    </w:p>
    <w:p w:rsidR="00197C63" w:rsidRPr="00197C63" w:rsidRDefault="00197C63" w:rsidP="00084468">
      <w:pPr>
        <w:ind w:left="720"/>
        <w:rPr>
          <w:rFonts w:ascii="Arial Rounded MT Bold" w:hAnsi="Arial Rounded MT Bold" w:cs="Arial"/>
        </w:rPr>
      </w:pPr>
    </w:p>
    <w:p w:rsidR="001E31FE" w:rsidRPr="00D13594" w:rsidRDefault="001E31FE">
      <w:pPr>
        <w:pStyle w:val="Titre2"/>
        <w:rPr>
          <w:rFonts w:ascii="Calibri" w:hAnsi="Calibri"/>
          <w:color w:val="00B050"/>
        </w:rPr>
      </w:pPr>
      <w:r w:rsidRPr="00D13594">
        <w:rPr>
          <w:color w:val="00B050"/>
        </w:rPr>
        <w:t>Contenu</w:t>
      </w:r>
      <w:r w:rsidR="00197C63" w:rsidRPr="00D13594">
        <w:rPr>
          <w:color w:val="00B050"/>
        </w:rPr>
        <w:t xml:space="preserve"> et durées</w:t>
      </w:r>
      <w:r w:rsidRPr="00D13594">
        <w:rPr>
          <w:color w:val="00B050"/>
        </w:rPr>
        <w:t xml:space="preserve"> du programme</w:t>
      </w:r>
    </w:p>
    <w:p w:rsidR="00AE1B8E" w:rsidRDefault="00AE1B8E" w:rsidP="00AE1B8E">
      <w:pPr>
        <w:ind w:left="432"/>
        <w:rPr>
          <w:sz w:val="23"/>
          <w:szCs w:val="23"/>
        </w:rPr>
      </w:pPr>
      <w:r>
        <w:t xml:space="preserve">La </w:t>
      </w:r>
      <w:r w:rsidR="00757F00">
        <w:t>migration</w:t>
      </w:r>
      <w:r>
        <w:t xml:space="preserve"> concerne 9 sur 11</w:t>
      </w:r>
      <w:r w:rsidR="00197C63">
        <w:t xml:space="preserve"> serveurs existant</w:t>
      </w:r>
      <w:r>
        <w:t xml:space="preserve"> physiquement dans la salle serveur (</w:t>
      </w:r>
      <w:r w:rsidRPr="00AE1B8E">
        <w:t>Les bases de données des serveurs BDMED et BDPHARMA sont achetées auprès d'organismes extérieurs)</w:t>
      </w:r>
    </w:p>
    <w:p w:rsidR="00197C63" w:rsidRDefault="00AE1B8E" w:rsidP="00AE1B8E">
      <w:pPr>
        <w:ind w:left="432"/>
      </w:pPr>
      <w:r>
        <w:t xml:space="preserve">Le besoin est donc de : 9 licences </w:t>
      </w:r>
      <w:proofErr w:type="spellStart"/>
      <w:r>
        <w:t>windows</w:t>
      </w:r>
      <w:proofErr w:type="spellEnd"/>
      <w:r>
        <w:t xml:space="preserve"> serveur 2012 Standard R2</w:t>
      </w:r>
    </w:p>
    <w:p w:rsidR="00AE1B8E" w:rsidRDefault="00AE1B8E" w:rsidP="00AE1B8E">
      <w:pPr>
        <w:ind w:left="432"/>
      </w:pPr>
      <w:r>
        <w:t>Pour chaque installation de serveur nous comptons 4 jours soit un total de 36 jours</w:t>
      </w:r>
      <w:r w:rsidR="00737CE9">
        <w:t xml:space="preserve"> net mais la durée total sera</w:t>
      </w:r>
      <w:r w:rsidR="00884D21">
        <w:t xml:space="preserve"> de 8 semaine en tenant compte d’une marge de 20% pour pallier aux problèmes imprévus.</w:t>
      </w:r>
    </w:p>
    <w:p w:rsidR="00757F00" w:rsidRDefault="00757F00" w:rsidP="00757F00">
      <w:pPr>
        <w:ind w:left="432"/>
      </w:pPr>
    </w:p>
    <w:p w:rsidR="00757F00" w:rsidRDefault="00757F00" w:rsidP="00757F00">
      <w:r>
        <w:t>L’équipe technique auras pour tache de :</w:t>
      </w:r>
    </w:p>
    <w:p w:rsidR="00757F00" w:rsidRDefault="00757F00" w:rsidP="00757F00"/>
    <w:p w:rsidR="00757F00" w:rsidRDefault="00757F00" w:rsidP="00757F00">
      <w:pPr>
        <w:numPr>
          <w:ilvl w:val="0"/>
          <w:numId w:val="5"/>
        </w:numPr>
        <w:rPr>
          <w:rFonts w:cs="Arial"/>
        </w:rPr>
      </w:pPr>
      <w:r>
        <w:rPr>
          <w:rFonts w:cs="Arial"/>
        </w:rPr>
        <w:t>Sauvegardés les données existantes</w:t>
      </w:r>
    </w:p>
    <w:p w:rsidR="00757F00" w:rsidRDefault="00757F00" w:rsidP="00757F00">
      <w:pPr>
        <w:numPr>
          <w:ilvl w:val="0"/>
          <w:numId w:val="5"/>
        </w:numPr>
        <w:rPr>
          <w:rFonts w:cs="Arial"/>
        </w:rPr>
      </w:pPr>
      <w:r>
        <w:rPr>
          <w:rFonts w:cs="Arial"/>
        </w:rPr>
        <w:t xml:space="preserve">Installer la nouvelle version </w:t>
      </w:r>
      <w:proofErr w:type="spellStart"/>
      <w:r>
        <w:rPr>
          <w:rFonts w:cs="Arial"/>
        </w:rPr>
        <w:t>windows</w:t>
      </w:r>
      <w:proofErr w:type="spellEnd"/>
      <w:r>
        <w:rPr>
          <w:rFonts w:cs="Arial"/>
        </w:rPr>
        <w:t xml:space="preserve"> server 2012 standard R2 et réinstaller les services associés (Base de données, DNS, DHCP, messagerie, etc</w:t>
      </w:r>
      <w:proofErr w:type="gramStart"/>
      <w:r>
        <w:rPr>
          <w:rFonts w:cs="Arial"/>
        </w:rPr>
        <w:t>..)</w:t>
      </w:r>
      <w:proofErr w:type="gramEnd"/>
    </w:p>
    <w:p w:rsidR="00757F00" w:rsidRDefault="00757F00" w:rsidP="00757F00">
      <w:pPr>
        <w:numPr>
          <w:ilvl w:val="0"/>
          <w:numId w:val="5"/>
        </w:numPr>
        <w:rPr>
          <w:rFonts w:cs="Arial"/>
        </w:rPr>
      </w:pPr>
      <w:r>
        <w:rPr>
          <w:rFonts w:cs="Arial"/>
        </w:rPr>
        <w:t>Intégrés les nouveaux serveurs dans le domaine</w:t>
      </w:r>
    </w:p>
    <w:p w:rsidR="00757F00" w:rsidRDefault="00757F00" w:rsidP="00757F00">
      <w:pPr>
        <w:numPr>
          <w:ilvl w:val="0"/>
          <w:numId w:val="5"/>
        </w:numPr>
        <w:rPr>
          <w:rFonts w:cs="Arial"/>
        </w:rPr>
      </w:pPr>
      <w:r>
        <w:rPr>
          <w:rFonts w:cs="Arial"/>
        </w:rPr>
        <w:t>S’occuper des accès/droits utilisateurs</w:t>
      </w:r>
    </w:p>
    <w:p w:rsidR="00757F00" w:rsidRDefault="00757F00" w:rsidP="00757F00">
      <w:pPr>
        <w:numPr>
          <w:ilvl w:val="0"/>
          <w:numId w:val="5"/>
        </w:numPr>
        <w:rPr>
          <w:rFonts w:cs="Arial"/>
        </w:rPr>
      </w:pPr>
      <w:r>
        <w:rPr>
          <w:rFonts w:cs="Arial"/>
        </w:rPr>
        <w:t>vérifier le bon fonctionnement du nouveau système.</w:t>
      </w:r>
    </w:p>
    <w:p w:rsidR="00757F00" w:rsidRDefault="00757F00" w:rsidP="00757F00">
      <w:pPr>
        <w:ind w:left="720"/>
        <w:rPr>
          <w:rFonts w:cs="Arial"/>
        </w:rPr>
      </w:pPr>
    </w:p>
    <w:p w:rsidR="00757F00" w:rsidRDefault="00757F00" w:rsidP="00757F00">
      <w:pPr>
        <w:ind w:left="720"/>
        <w:rPr>
          <w:rFonts w:cs="Arial"/>
        </w:rPr>
      </w:pPr>
      <w:r>
        <w:rPr>
          <w:rFonts w:cs="Arial"/>
        </w:rPr>
        <w:t xml:space="preserve">Pendant </w:t>
      </w:r>
      <w:proofErr w:type="gramStart"/>
      <w:r>
        <w:rPr>
          <w:rFonts w:cs="Arial"/>
        </w:rPr>
        <w:t>cet</w:t>
      </w:r>
      <w:proofErr w:type="gramEnd"/>
      <w:r>
        <w:rPr>
          <w:rFonts w:cs="Arial"/>
        </w:rPr>
        <w:t xml:space="preserve"> période de migrations certains services serons parfois indisponible, les secteurs concerné serons alors prévenus  </w:t>
      </w:r>
    </w:p>
    <w:p w:rsidR="00757F00" w:rsidRDefault="00757F00" w:rsidP="00757F00">
      <w:pPr>
        <w:ind w:left="720"/>
        <w:rPr>
          <w:rFonts w:cs="Arial"/>
        </w:rPr>
      </w:pPr>
      <w:r>
        <w:rPr>
          <w:rFonts w:cs="Arial"/>
        </w:rPr>
        <w:t xml:space="preserve">Le projet ne devras en aucun cas dépasser </w:t>
      </w:r>
      <w:r w:rsidR="007E189E">
        <w:rPr>
          <w:rFonts w:cs="Arial"/>
        </w:rPr>
        <w:t>les délais</w:t>
      </w:r>
      <w:r>
        <w:rPr>
          <w:rFonts w:cs="Arial"/>
        </w:rPr>
        <w:t xml:space="preserve"> prévus sous </w:t>
      </w:r>
      <w:r w:rsidR="007E189E">
        <w:rPr>
          <w:rFonts w:cs="Arial"/>
        </w:rPr>
        <w:t>Paine</w:t>
      </w:r>
      <w:r>
        <w:rPr>
          <w:rFonts w:cs="Arial"/>
        </w:rPr>
        <w:t xml:space="preserve"> de </w:t>
      </w:r>
      <w:r w:rsidR="007E189E">
        <w:rPr>
          <w:rFonts w:cs="Arial"/>
        </w:rPr>
        <w:t>causé un dysfonctionnement des services</w:t>
      </w:r>
      <w:r>
        <w:rPr>
          <w:rFonts w:cs="Arial"/>
        </w:rPr>
        <w:t xml:space="preserve"> dépendant des </w:t>
      </w:r>
      <w:r w:rsidR="007E189E">
        <w:rPr>
          <w:rFonts w:cs="Arial"/>
        </w:rPr>
        <w:t>serveurs.</w:t>
      </w:r>
      <w:r>
        <w:rPr>
          <w:rFonts w:cs="Arial"/>
        </w:rPr>
        <w:t xml:space="preserve"> </w:t>
      </w:r>
    </w:p>
    <w:p w:rsidR="00757F00" w:rsidRDefault="007E189E" w:rsidP="00AE1B8E">
      <w:pPr>
        <w:ind w:left="432"/>
      </w:pPr>
      <w:r>
        <w:t xml:space="preserve">     Il </w:t>
      </w:r>
      <w:proofErr w:type="gramStart"/>
      <w:r>
        <w:t>pourras</w:t>
      </w:r>
      <w:proofErr w:type="gramEnd"/>
      <w:r>
        <w:t xml:space="preserve"> être détaché deux autres techniciens au projet en cas de retard sur le planning</w:t>
      </w:r>
    </w:p>
    <w:p w:rsidR="00AE1B8E" w:rsidRDefault="00AE1B8E" w:rsidP="00AE1B8E">
      <w:pPr>
        <w:ind w:left="432"/>
      </w:pPr>
    </w:p>
    <w:p w:rsidR="00AE1B8E" w:rsidRPr="00834730" w:rsidRDefault="00AE1B8E" w:rsidP="00197C63">
      <w:pPr>
        <w:ind w:left="432"/>
      </w:pPr>
    </w:p>
    <w:p w:rsidR="00197C63" w:rsidRPr="00197C63" w:rsidRDefault="00197C63" w:rsidP="00197C63"/>
    <w:p w:rsidR="007E189E" w:rsidRPr="00D13594" w:rsidRDefault="00D13594" w:rsidP="007E189E">
      <w:pPr>
        <w:pStyle w:val="Titre2"/>
        <w:rPr>
          <w:color w:val="00B050"/>
        </w:rPr>
      </w:pPr>
      <w:r w:rsidRPr="00D13594">
        <w:rPr>
          <w:color w:val="00B050"/>
        </w:rPr>
        <w:lastRenderedPageBreak/>
        <w:t>C</w:t>
      </w:r>
      <w:r w:rsidR="007E189E" w:rsidRPr="00D13594">
        <w:rPr>
          <w:color w:val="00B050"/>
        </w:rPr>
        <w:t>oût, ressources nécessaires</w:t>
      </w:r>
    </w:p>
    <w:p w:rsidR="00616DEB" w:rsidRPr="00215F4F" w:rsidRDefault="00616DEB" w:rsidP="007E189E">
      <w:pPr>
        <w:rPr>
          <w:b/>
        </w:rPr>
      </w:pPr>
    </w:p>
    <w:p w:rsidR="00616DEB" w:rsidRDefault="00215F4F" w:rsidP="007E189E">
      <w:r w:rsidRPr="00215F4F">
        <w:rPr>
          <w:b/>
        </w:rPr>
        <w:t>1</w:t>
      </w:r>
      <w:r>
        <w:t xml:space="preserve"> </w:t>
      </w:r>
      <w:r w:rsidR="00616DEB">
        <w:t xml:space="preserve">En terme de ressource matériel, l’équipe technique disposera de 4 HDD externe </w:t>
      </w:r>
      <w:r>
        <w:t xml:space="preserve">de 2To </w:t>
      </w:r>
      <w:r w:rsidR="00616DEB">
        <w:t>afin d’effectué la sauvegarde des données, les serveurs quant a eux, on était remplacé récemment.</w:t>
      </w:r>
    </w:p>
    <w:p w:rsidR="00616DEB" w:rsidRDefault="00616DEB" w:rsidP="007E189E">
      <w:r>
        <w:t xml:space="preserve">Cout :   </w:t>
      </w:r>
      <w:r w:rsidR="00215F4F">
        <w:t>4 HDD externe de 2To </w:t>
      </w:r>
      <w:r w:rsidR="00215F4F" w:rsidRPr="00D13594">
        <w:rPr>
          <w:b/>
        </w:rPr>
        <w:t>: 94 € par unité</w:t>
      </w:r>
    </w:p>
    <w:p w:rsidR="00215F4F" w:rsidRPr="00215F4F" w:rsidRDefault="00215F4F" w:rsidP="007E189E">
      <w:pPr>
        <w:rPr>
          <w:b/>
        </w:rPr>
      </w:pPr>
    </w:p>
    <w:p w:rsidR="00215F4F" w:rsidRDefault="00215F4F" w:rsidP="007E189E">
      <w:r w:rsidRPr="00215F4F">
        <w:rPr>
          <w:b/>
        </w:rPr>
        <w:t>2</w:t>
      </w:r>
      <w:r>
        <w:t xml:space="preserve"> En terme de ressource logiciel, l’équipe technique disposera de 9 licences </w:t>
      </w:r>
      <w:proofErr w:type="spellStart"/>
      <w:r>
        <w:t>windows</w:t>
      </w:r>
      <w:proofErr w:type="spellEnd"/>
      <w:r>
        <w:t xml:space="preserve"> serveur 2012 Standard R2 afin de procédés </w:t>
      </w:r>
      <w:proofErr w:type="gramStart"/>
      <w:r>
        <w:t>a</w:t>
      </w:r>
      <w:proofErr w:type="gramEnd"/>
      <w:r>
        <w:t xml:space="preserve"> l’installation des nouveaux serveurs.</w:t>
      </w:r>
    </w:p>
    <w:p w:rsidR="00215F4F" w:rsidRPr="00B87025" w:rsidRDefault="00215F4F" w:rsidP="007E189E">
      <w:r w:rsidRPr="00B87025">
        <w:t xml:space="preserve">Cout : 9 </w:t>
      </w:r>
      <w:proofErr w:type="spellStart"/>
      <w:r w:rsidRPr="00B87025">
        <w:t>licenses</w:t>
      </w:r>
      <w:proofErr w:type="spellEnd"/>
      <w:r w:rsidRPr="00B87025">
        <w:t xml:space="preserve"> </w:t>
      </w:r>
      <w:proofErr w:type="spellStart"/>
      <w:r w:rsidRPr="00B87025">
        <w:t>windows</w:t>
      </w:r>
      <w:proofErr w:type="spellEnd"/>
      <w:r w:rsidRPr="00B87025">
        <w:t xml:space="preserve"> serveur 2012 Standard R2 : </w:t>
      </w:r>
      <w:r w:rsidRPr="00B87025">
        <w:rPr>
          <w:b/>
        </w:rPr>
        <w:t xml:space="preserve">659 € par </w:t>
      </w:r>
      <w:proofErr w:type="spellStart"/>
      <w:r w:rsidRPr="00B87025">
        <w:rPr>
          <w:b/>
        </w:rPr>
        <w:t>unite</w:t>
      </w:r>
      <w:proofErr w:type="spellEnd"/>
    </w:p>
    <w:p w:rsidR="00215F4F" w:rsidRPr="00B87025" w:rsidRDefault="00215F4F" w:rsidP="007E189E"/>
    <w:p w:rsidR="00215F4F" w:rsidRDefault="00215F4F" w:rsidP="007E189E">
      <w:r w:rsidRPr="00215F4F">
        <w:rPr>
          <w:b/>
        </w:rPr>
        <w:t>3</w:t>
      </w:r>
      <w:r>
        <w:t xml:space="preserve"> l’équipe technique ce composera de 3 techniciens </w:t>
      </w:r>
      <w:r w:rsidR="00D13594">
        <w:t>du service</w:t>
      </w:r>
      <w:r>
        <w:t xml:space="preserve"> informatique, il sera possible de détaché deux autres techniciens supplémentaire au projet si cela est nécessaire.</w:t>
      </w:r>
    </w:p>
    <w:p w:rsidR="00215F4F" w:rsidRDefault="00215F4F" w:rsidP="007E189E">
      <w:r>
        <w:t xml:space="preserve">Ressources humaine : </w:t>
      </w:r>
      <w:r w:rsidRPr="00D13594">
        <w:rPr>
          <w:b/>
        </w:rPr>
        <w:t>3 techniciens</w:t>
      </w:r>
      <w:r>
        <w:t xml:space="preserve"> avec un total de 5 </w:t>
      </w:r>
      <w:proofErr w:type="gramStart"/>
      <w:r>
        <w:t>a</w:t>
      </w:r>
      <w:proofErr w:type="gramEnd"/>
      <w:r>
        <w:t xml:space="preserve"> ne pas dépassé.</w:t>
      </w:r>
    </w:p>
    <w:p w:rsidR="00D13594" w:rsidRDefault="00D13594" w:rsidP="007E189E"/>
    <w:p w:rsidR="00D13594" w:rsidRPr="00D13594" w:rsidRDefault="00D13594" w:rsidP="007E189E">
      <w:pPr>
        <w:rPr>
          <w:b/>
        </w:rPr>
      </w:pPr>
      <w:r w:rsidRPr="00D13594">
        <w:rPr>
          <w:b/>
        </w:rPr>
        <w:t>Le cout total est estimés a : 253 715 €</w:t>
      </w:r>
    </w:p>
    <w:p w:rsidR="001E31FE" w:rsidRPr="00215F4F" w:rsidRDefault="001E31FE"/>
    <w:p w:rsidR="001E31FE" w:rsidRPr="00215F4F" w:rsidRDefault="001E31FE"/>
    <w:p w:rsidR="001E31FE" w:rsidRPr="00215F4F" w:rsidRDefault="001E31FE"/>
    <w:sectPr w:rsidR="001E31FE" w:rsidRPr="00215F4F" w:rsidSect="007144AC">
      <w:headerReference w:type="default" r:id="rId15"/>
      <w:footerReference w:type="default" r:id="rId16"/>
      <w:pgSz w:w="11906" w:h="16838"/>
      <w:pgMar w:top="1418" w:right="1134" w:bottom="1418" w:left="1134" w:header="720"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860" w:rsidRDefault="009B6860">
      <w:pPr>
        <w:spacing w:after="0"/>
      </w:pPr>
      <w:r>
        <w:separator/>
      </w:r>
    </w:p>
  </w:endnote>
  <w:endnote w:type="continuationSeparator" w:id="0">
    <w:p w:rsidR="009B6860" w:rsidRDefault="009B686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Gras">
    <w:panose1 w:val="020B0704020202020204"/>
    <w:charset w:val="00"/>
    <w:family w:val="swiss"/>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ndale Sans UI">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1FE" w:rsidRDefault="0085414E">
    <w:pPr>
      <w:pStyle w:val="Pieddepage"/>
      <w:jc w:val="right"/>
      <w:rPr>
        <w:rStyle w:val="Numrodepage"/>
        <w:sz w:val="16"/>
        <w:szCs w:val="16"/>
      </w:rPr>
    </w:pPr>
    <w:r>
      <w:rPr>
        <w:rStyle w:val="Numrodepage"/>
        <w:sz w:val="16"/>
        <w:szCs w:val="16"/>
      </w:rPr>
      <w:t>DAYRE SYLV</w:t>
    </w:r>
    <w:r w:rsidR="00F92CAA">
      <w:rPr>
        <w:rStyle w:val="Numrodepage"/>
        <w:sz w:val="16"/>
        <w:szCs w:val="16"/>
      </w:rPr>
      <w:t>A</w:t>
    </w:r>
    <w:r>
      <w:rPr>
        <w:rStyle w:val="Numrodepage"/>
        <w:sz w:val="16"/>
        <w:szCs w:val="16"/>
      </w:rPr>
      <w:t>IN et LEVY LENNY</w:t>
    </w:r>
    <w:r w:rsidR="001E31FE">
      <w:rPr>
        <w:rStyle w:val="Numrodepage"/>
        <w:sz w:val="16"/>
        <w:szCs w:val="16"/>
      </w:rPr>
      <w:t xml:space="preserve">   </w:t>
    </w:r>
    <w:r>
      <w:rPr>
        <w:rStyle w:val="Numrodepage"/>
        <w:sz w:val="16"/>
        <w:szCs w:val="16"/>
      </w:rPr>
      <w:t>01.10.2014</w:t>
    </w:r>
  </w:p>
  <w:p w:rsidR="001E31FE" w:rsidRDefault="006877DC">
    <w:pPr>
      <w:pStyle w:val="Pieddepage"/>
      <w:jc w:val="right"/>
    </w:pPr>
    <w:r>
      <w:rPr>
        <w:rStyle w:val="Numrodepage"/>
        <w:sz w:val="16"/>
        <w:szCs w:val="16"/>
      </w:rPr>
      <w:fldChar w:fldCharType="begin"/>
    </w:r>
    <w:r w:rsidR="001E31FE">
      <w:rPr>
        <w:rStyle w:val="Numrodepage"/>
        <w:sz w:val="16"/>
        <w:szCs w:val="16"/>
      </w:rPr>
      <w:instrText xml:space="preserve"> PAGE </w:instrText>
    </w:r>
    <w:r>
      <w:rPr>
        <w:rStyle w:val="Numrodepage"/>
        <w:sz w:val="16"/>
        <w:szCs w:val="16"/>
      </w:rPr>
      <w:fldChar w:fldCharType="separate"/>
    </w:r>
    <w:r w:rsidR="002B5D82">
      <w:rPr>
        <w:rStyle w:val="Numrodepage"/>
        <w:noProof/>
        <w:sz w:val="16"/>
        <w:szCs w:val="16"/>
      </w:rPr>
      <w:t>14</w:t>
    </w:r>
    <w:r>
      <w:rPr>
        <w:rStyle w:val="Numrodepage"/>
        <w:sz w:val="16"/>
        <w:szCs w:val="16"/>
      </w:rPr>
      <w:fldChar w:fldCharType="end"/>
    </w:r>
    <w:r w:rsidR="001E31FE">
      <w:rPr>
        <w:rStyle w:val="Numrodepage"/>
        <w:sz w:val="16"/>
        <w:szCs w:val="16"/>
      </w:rPr>
      <w:t>/</w:t>
    </w:r>
    <w:r>
      <w:rPr>
        <w:rStyle w:val="Numrodepage"/>
        <w:sz w:val="16"/>
        <w:szCs w:val="16"/>
      </w:rPr>
      <w:fldChar w:fldCharType="begin"/>
    </w:r>
    <w:r w:rsidR="001E31FE">
      <w:rPr>
        <w:rStyle w:val="Numrodepage"/>
        <w:sz w:val="16"/>
        <w:szCs w:val="16"/>
      </w:rPr>
      <w:instrText xml:space="preserve"> NUMPAGES \*Arabic </w:instrText>
    </w:r>
    <w:r>
      <w:rPr>
        <w:rStyle w:val="Numrodepage"/>
        <w:sz w:val="16"/>
        <w:szCs w:val="16"/>
      </w:rPr>
      <w:fldChar w:fldCharType="separate"/>
    </w:r>
    <w:r w:rsidR="002B5D82">
      <w:rPr>
        <w:rStyle w:val="Numrodepage"/>
        <w:noProof/>
        <w:sz w:val="16"/>
        <w:szCs w:val="16"/>
      </w:rPr>
      <w:t>14</w:t>
    </w:r>
    <w:r>
      <w:rPr>
        <w:rStyle w:val="Numrodepage"/>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860" w:rsidRDefault="009B6860">
      <w:pPr>
        <w:spacing w:after="0"/>
      </w:pPr>
      <w:r>
        <w:separator/>
      </w:r>
    </w:p>
  </w:footnote>
  <w:footnote w:type="continuationSeparator" w:id="0">
    <w:p w:rsidR="009B6860" w:rsidRDefault="009B686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alias w:val="Titre"/>
      <w:id w:val="536411716"/>
      <w:placeholder>
        <w:docPart w:val="79CF3A1EF0074EAEB42C6AA3F15DD110"/>
      </w:placeholder>
      <w:dataBinding w:prefixMappings="xmlns:ns0='http://schemas.openxmlformats.org/package/2006/metadata/core-properties' xmlns:ns1='http://purl.org/dc/elements/1.1/'" w:xpath="/ns0:coreProperties[1]/ns1:title[1]" w:storeItemID="{6C3C8BC8-F283-45AE-878A-BAB7291924A1}"/>
      <w:text/>
    </w:sdtPr>
    <w:sdtContent>
      <w:p w:rsidR="007E412E" w:rsidRDefault="007E412E">
        <w:pPr>
          <w:pStyle w:val="En-tte"/>
          <w:rPr>
            <w:rFonts w:asciiTheme="majorHAnsi" w:eastAsiaTheme="majorEastAsia" w:hAnsiTheme="majorHAnsi" w:cstheme="majorBidi"/>
          </w:rPr>
        </w:pPr>
        <w:r>
          <w:rPr>
            <w:rFonts w:asciiTheme="majorHAnsi" w:eastAsiaTheme="majorEastAsia" w:hAnsiTheme="majorHAnsi" w:cstheme="majorBidi"/>
          </w:rPr>
          <w:t>PPE 3 : Activité 3-1</w:t>
        </w:r>
      </w:p>
    </w:sdtContent>
  </w:sdt>
  <w:p w:rsidR="007E412E" w:rsidRDefault="006877DC">
    <w:pPr>
      <w:pStyle w:val="En-tte"/>
    </w:pPr>
    <w:r w:rsidRPr="006877DC">
      <w:rPr>
        <w:rFonts w:asciiTheme="majorHAnsi" w:eastAsiaTheme="majorEastAsia" w:hAnsiTheme="majorHAnsi" w:cstheme="majorBidi"/>
        <w:lang w:eastAsia="zh-TW"/>
      </w:rPr>
      <w:pict>
        <v:group id="_x0000_s5123" style="position:absolute;left:0;text-align:left;margin-left:0;margin-top:0;width:611.15pt;height:64.75pt;z-index:251662336;mso-width-percent:1000;mso-height-percent:900;mso-position-horizontal:center;mso-position-horizontal-relative:page;mso-position-vertical:top;mso-position-vertical-relative:page;mso-width-percent:1000;mso-height-percent:900;mso-height-relative:top-margin-area" coordorigin="8,9" coordsize="15823,1439">
          <v:shapetype id="_x0000_t32" coordsize="21600,21600" o:spt="32" o:oned="t" path="m,l21600,21600e" filled="f">
            <v:path arrowok="t" fillok="f" o:connecttype="none"/>
            <o:lock v:ext="edit" shapetype="t"/>
          </v:shapetype>
          <v:shape id="_x0000_s5124" type="#_x0000_t32" style="position:absolute;left:9;top:1431;width:15822;height:0;mso-width-percent:1000;mso-position-horizontal:center;mso-position-horizontal-relative:page;mso-position-vertical:bottom;mso-position-vertical-relative:top-margin-area;mso-width-percent:1000" o:connectortype="straight" strokecolor="#31849b [2408]"/>
          <v:rect id="_x0000_s5125" style="position:absolute;left:8;top:9;width:4031;height:1439;mso-width-percent:400;mso-height-percent:1000;mso-width-percent:400;mso-height-percent:1000;mso-width-relative:margin;mso-height-relative:bottom-margin-area" filled="f" stroked="f"/>
          <w10:wrap anchorx="page" anchory="page"/>
        </v:group>
      </w:pict>
    </w:r>
    <w:r w:rsidRPr="006877DC">
      <w:rPr>
        <w:rFonts w:asciiTheme="majorHAnsi" w:eastAsiaTheme="majorEastAsia" w:hAnsiTheme="majorHAnsi" w:cstheme="majorBidi"/>
        <w:lang w:eastAsia="zh-TW"/>
      </w:rPr>
      <w:pict>
        <v:rect id="_x0000_s5122" style="position:absolute;left:0;text-align:left;margin-left:0;margin-top:0;width:7.15pt;height:64pt;z-index:251661312;mso-height-percent:900;mso-position-horizontal:center;mso-position-horizontal-relative:right-margin-area;mso-position-vertical:top;mso-position-vertical-relative:page;mso-height-percent:900;mso-height-relative:top-margin-area" fillcolor="#4bacc6 [3208]" strokecolor="#205867 [1608]">
          <w10:wrap anchorx="page" anchory="page"/>
        </v:rect>
      </w:pict>
    </w:r>
    <w:r w:rsidRPr="006877DC">
      <w:rPr>
        <w:rFonts w:asciiTheme="majorHAnsi" w:eastAsiaTheme="majorEastAsia" w:hAnsiTheme="majorHAnsi" w:cstheme="majorBidi"/>
        <w:lang w:eastAsia="zh-TW"/>
      </w:rPr>
      <w:pict>
        <v:rect id="_x0000_s5121" style="position:absolute;left:0;text-align:left;margin-left:0;margin-top:0;width:7.15pt;height:64pt;z-index:251660288;mso-height-percent:900;mso-position-horizontal:center;mso-position-horizontal-relative:left-margin-area;mso-position-vertical:top;mso-position-vertical-relative:page;mso-height-percent:900;mso-height-relative:top-margin-area" fillcolor="#4bacc6 [3208]" strokecolor="#205867 [1608]">
          <w10:wrap anchorx="margin"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pStyle w:val="Titre1"/>
      <w:lvlText w:val="%1"/>
      <w:lvlJc w:val="left"/>
      <w:pPr>
        <w:tabs>
          <w:tab w:val="num" w:pos="432"/>
        </w:tabs>
        <w:ind w:left="432" w:hanging="432"/>
      </w:pPr>
    </w:lvl>
    <w:lvl w:ilvl="1">
      <w:start w:val="1"/>
      <w:numFmt w:val="decimal"/>
      <w:pStyle w:val="Titre2"/>
      <w:lvlText w:val="%1.%2"/>
      <w:lvlJc w:val="left"/>
      <w:pPr>
        <w:tabs>
          <w:tab w:val="num" w:pos="454"/>
        </w:tabs>
        <w:ind w:left="454" w:hanging="454"/>
      </w:pPr>
      <w:rPr>
        <w:rFonts w:ascii="Courier New" w:hAnsi="Courier New" w:cs="Courier New"/>
      </w:rPr>
    </w:lvl>
    <w:lvl w:ilvl="2">
      <w:start w:val="1"/>
      <w:numFmt w:val="decimal"/>
      <w:pStyle w:val="Titre3"/>
      <w:lvlText w:val="%1.%2.%3"/>
      <w:lvlJc w:val="left"/>
      <w:pPr>
        <w:tabs>
          <w:tab w:val="num" w:pos="624"/>
        </w:tabs>
        <w:ind w:left="624" w:hanging="624"/>
      </w:pPr>
      <w:rPr>
        <w:rFonts w:ascii="Wingdings" w:hAnsi="Wingdings"/>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000002"/>
    <w:multiLevelType w:val="singleLevel"/>
    <w:tmpl w:val="00000002"/>
    <w:name w:val="WW8Num4"/>
    <w:lvl w:ilvl="0">
      <w:start w:val="1"/>
      <w:numFmt w:val="lowerRoman"/>
      <w:pStyle w:val="styleen-tteinterligne15ligne1"/>
      <w:lvlText w:val="(%1)"/>
      <w:lvlJc w:val="left"/>
      <w:pPr>
        <w:tabs>
          <w:tab w:val="num" w:pos="1080"/>
        </w:tabs>
        <w:ind w:left="1080" w:hanging="720"/>
      </w:pPr>
    </w:lvl>
  </w:abstractNum>
  <w:abstractNum w:abstractNumId="2">
    <w:nsid w:val="00000003"/>
    <w:multiLevelType w:val="singleLevel"/>
    <w:tmpl w:val="00000003"/>
    <w:name w:val="WW8Num5"/>
    <w:lvl w:ilvl="0">
      <w:start w:val="1"/>
      <w:numFmt w:val="bullet"/>
      <w:pStyle w:val="Listepuces1"/>
      <w:lvlText w:val=""/>
      <w:lvlJc w:val="left"/>
      <w:pPr>
        <w:tabs>
          <w:tab w:val="num" w:pos="360"/>
        </w:tabs>
        <w:ind w:left="360" w:hanging="360"/>
      </w:pPr>
      <w:rPr>
        <w:rFonts w:ascii="Wingdings" w:hAnsi="Wingdings"/>
        <w:b/>
        <w:i w:val="0"/>
        <w:caps/>
        <w:strike w:val="0"/>
        <w:dstrike w:val="0"/>
        <w:outline w:val="0"/>
        <w:shadow w:val="0"/>
        <w:vanish w:val="0"/>
        <w:position w:val="0"/>
        <w:sz w:val="24"/>
        <w:szCs w:val="24"/>
        <w:vertAlign w:val="baseline"/>
      </w:rPr>
    </w:lvl>
  </w:abstractNum>
  <w:abstractNum w:abstractNumId="3">
    <w:nsid w:val="03CF56EC"/>
    <w:multiLevelType w:val="hybridMultilevel"/>
    <w:tmpl w:val="CAA0E0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4F5656A"/>
    <w:multiLevelType w:val="multilevel"/>
    <w:tmpl w:val="5E1858D0"/>
    <w:lvl w:ilvl="0">
      <w:start w:val="2"/>
      <w:numFmt w:val="upperRoman"/>
      <w:lvlText w:val="%1-"/>
      <w:lvlJc w:val="left"/>
      <w:pPr>
        <w:ind w:left="1712" w:hanging="720"/>
      </w:pPr>
      <w:rPr>
        <w:sz w:val="40"/>
        <w:szCs w:val="40"/>
      </w:rPr>
    </w:lvl>
    <w:lvl w:ilvl="1">
      <w:start w:val="1"/>
      <w:numFmt w:val="lowerLetter"/>
      <w:lvlText w:val="%2."/>
      <w:lvlJc w:val="left"/>
      <w:pPr>
        <w:ind w:left="2072" w:hanging="360"/>
      </w:pPr>
    </w:lvl>
    <w:lvl w:ilvl="2">
      <w:start w:val="1"/>
      <w:numFmt w:val="lowerRoman"/>
      <w:lvlText w:val="%3."/>
      <w:lvlJc w:val="right"/>
      <w:pPr>
        <w:ind w:left="2792" w:hanging="180"/>
      </w:pPr>
    </w:lvl>
    <w:lvl w:ilvl="3">
      <w:start w:val="1"/>
      <w:numFmt w:val="decimal"/>
      <w:lvlText w:val="%4."/>
      <w:lvlJc w:val="left"/>
      <w:pPr>
        <w:ind w:left="3512" w:hanging="360"/>
      </w:pPr>
    </w:lvl>
    <w:lvl w:ilvl="4">
      <w:start w:val="1"/>
      <w:numFmt w:val="lowerLetter"/>
      <w:lvlText w:val="%5."/>
      <w:lvlJc w:val="left"/>
      <w:pPr>
        <w:ind w:left="4232" w:hanging="360"/>
      </w:pPr>
    </w:lvl>
    <w:lvl w:ilvl="5">
      <w:start w:val="1"/>
      <w:numFmt w:val="lowerRoman"/>
      <w:lvlText w:val="%6."/>
      <w:lvlJc w:val="right"/>
      <w:pPr>
        <w:ind w:left="4952" w:hanging="180"/>
      </w:pPr>
    </w:lvl>
    <w:lvl w:ilvl="6">
      <w:start w:val="1"/>
      <w:numFmt w:val="decimal"/>
      <w:lvlText w:val="%7."/>
      <w:lvlJc w:val="left"/>
      <w:pPr>
        <w:ind w:left="5672" w:hanging="360"/>
      </w:pPr>
    </w:lvl>
    <w:lvl w:ilvl="7">
      <w:start w:val="1"/>
      <w:numFmt w:val="lowerLetter"/>
      <w:lvlText w:val="%8."/>
      <w:lvlJc w:val="left"/>
      <w:pPr>
        <w:ind w:left="6392" w:hanging="360"/>
      </w:pPr>
    </w:lvl>
    <w:lvl w:ilvl="8">
      <w:start w:val="1"/>
      <w:numFmt w:val="lowerRoman"/>
      <w:lvlText w:val="%9."/>
      <w:lvlJc w:val="right"/>
      <w:pPr>
        <w:ind w:left="7112" w:hanging="180"/>
      </w:pPr>
    </w:lvl>
  </w:abstractNum>
  <w:abstractNum w:abstractNumId="5">
    <w:nsid w:val="122A097F"/>
    <w:multiLevelType w:val="multilevel"/>
    <w:tmpl w:val="DB8ADE2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6E4423C"/>
    <w:multiLevelType w:val="multilevel"/>
    <w:tmpl w:val="2ADEEF64"/>
    <w:lvl w:ilvl="0">
      <w:start w:val="4"/>
      <w:numFmt w:val="upperRoman"/>
      <w:lvlText w:val="%1-"/>
      <w:lvlJc w:val="left"/>
      <w:pPr>
        <w:ind w:left="1712" w:hanging="720"/>
      </w:pPr>
      <w:rPr>
        <w:rFonts w:hint="default"/>
        <w:sz w:val="40"/>
        <w:szCs w:val="40"/>
      </w:rPr>
    </w:lvl>
    <w:lvl w:ilvl="1">
      <w:start w:val="1"/>
      <w:numFmt w:val="lowerLetter"/>
      <w:lvlText w:val="%2."/>
      <w:lvlJc w:val="left"/>
      <w:pPr>
        <w:ind w:left="2072" w:hanging="360"/>
      </w:pPr>
      <w:rPr>
        <w:rFonts w:hint="default"/>
      </w:rPr>
    </w:lvl>
    <w:lvl w:ilvl="2">
      <w:start w:val="1"/>
      <w:numFmt w:val="lowerRoman"/>
      <w:lvlText w:val="%3."/>
      <w:lvlJc w:val="right"/>
      <w:pPr>
        <w:ind w:left="2792" w:hanging="180"/>
      </w:pPr>
      <w:rPr>
        <w:rFonts w:hint="default"/>
      </w:rPr>
    </w:lvl>
    <w:lvl w:ilvl="3">
      <w:start w:val="1"/>
      <w:numFmt w:val="decimal"/>
      <w:lvlText w:val="%4."/>
      <w:lvlJc w:val="left"/>
      <w:pPr>
        <w:ind w:left="3512" w:hanging="360"/>
      </w:pPr>
      <w:rPr>
        <w:rFonts w:hint="default"/>
      </w:rPr>
    </w:lvl>
    <w:lvl w:ilvl="4">
      <w:start w:val="1"/>
      <w:numFmt w:val="lowerLetter"/>
      <w:lvlText w:val="%5."/>
      <w:lvlJc w:val="left"/>
      <w:pPr>
        <w:ind w:left="4232" w:hanging="360"/>
      </w:pPr>
      <w:rPr>
        <w:rFonts w:hint="default"/>
      </w:rPr>
    </w:lvl>
    <w:lvl w:ilvl="5">
      <w:start w:val="1"/>
      <w:numFmt w:val="lowerRoman"/>
      <w:lvlText w:val="%6."/>
      <w:lvlJc w:val="right"/>
      <w:pPr>
        <w:ind w:left="4952" w:hanging="180"/>
      </w:pPr>
      <w:rPr>
        <w:rFonts w:hint="default"/>
      </w:rPr>
    </w:lvl>
    <w:lvl w:ilvl="6">
      <w:start w:val="1"/>
      <w:numFmt w:val="decimal"/>
      <w:lvlText w:val="%7."/>
      <w:lvlJc w:val="left"/>
      <w:pPr>
        <w:ind w:left="5672" w:hanging="360"/>
      </w:pPr>
      <w:rPr>
        <w:rFonts w:hint="default"/>
      </w:rPr>
    </w:lvl>
    <w:lvl w:ilvl="7">
      <w:start w:val="1"/>
      <w:numFmt w:val="lowerLetter"/>
      <w:lvlText w:val="%8."/>
      <w:lvlJc w:val="left"/>
      <w:pPr>
        <w:ind w:left="6392" w:hanging="360"/>
      </w:pPr>
      <w:rPr>
        <w:rFonts w:hint="default"/>
      </w:rPr>
    </w:lvl>
    <w:lvl w:ilvl="8">
      <w:start w:val="1"/>
      <w:numFmt w:val="lowerRoman"/>
      <w:lvlText w:val="%9."/>
      <w:lvlJc w:val="right"/>
      <w:pPr>
        <w:ind w:left="7112" w:hanging="180"/>
      </w:pPr>
      <w:rPr>
        <w:rFonts w:hint="default"/>
      </w:rPr>
    </w:lvl>
  </w:abstractNum>
  <w:abstractNum w:abstractNumId="7">
    <w:nsid w:val="2C0A361B"/>
    <w:multiLevelType w:val="multilevel"/>
    <w:tmpl w:val="F48C38F2"/>
    <w:lvl w:ilvl="0">
      <w:start w:val="1"/>
      <w:numFmt w:val="upperRoman"/>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nsid w:val="460D1594"/>
    <w:multiLevelType w:val="hybridMultilevel"/>
    <w:tmpl w:val="F878B1F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E3B0368"/>
    <w:multiLevelType w:val="hybridMultilevel"/>
    <w:tmpl w:val="D916D76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9C73372"/>
    <w:multiLevelType w:val="hybridMultilevel"/>
    <w:tmpl w:val="CAA0E0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0"/>
  </w:num>
  <w:num w:numId="6">
    <w:abstractNumId w:val="5"/>
  </w:num>
  <w:num w:numId="7">
    <w:abstractNumId w:val="7"/>
  </w:num>
  <w:num w:numId="8">
    <w:abstractNumId w:val="4"/>
  </w:num>
  <w:num w:numId="9">
    <w:abstractNumId w:val="6"/>
  </w:num>
  <w:num w:numId="10">
    <w:abstractNumId w:val="8"/>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hyphenationZone w:val="425"/>
  <w:defaultTableStyle w:val="Normal"/>
  <w:drawingGridHorizontalSpacing w:val="100"/>
  <w:drawingGridVerticalSpacing w:val="0"/>
  <w:displayHorizontalDrawingGridEvery w:val="0"/>
  <w:displayVerticalDrawingGridEvery w:val="0"/>
  <w:noPunctuationKerning/>
  <w:characterSpacingControl w:val="doNotCompress"/>
  <w:hdrShapeDefaults>
    <o:shapedefaults v:ext="edit" spidmax="8194"/>
    <o:shapelayout v:ext="edit">
      <o:idmap v:ext="edit" data="5"/>
      <o:rules v:ext="edit">
        <o:r id="V:Rule2" type="connector" idref="#_x0000_s5124"/>
      </o:rules>
    </o:shapelayout>
  </w:hdrShapeDefaults>
  <w:footnotePr>
    <w:footnote w:id="-1"/>
    <w:footnote w:id="0"/>
  </w:footnotePr>
  <w:endnotePr>
    <w:endnote w:id="-1"/>
    <w:endnote w:id="0"/>
  </w:endnotePr>
  <w:compat/>
  <w:rsids>
    <w:rsidRoot w:val="0085414E"/>
    <w:rsid w:val="00084468"/>
    <w:rsid w:val="000D52C7"/>
    <w:rsid w:val="00197C63"/>
    <w:rsid w:val="001E31FE"/>
    <w:rsid w:val="00215F4F"/>
    <w:rsid w:val="002B5D82"/>
    <w:rsid w:val="002D3D0F"/>
    <w:rsid w:val="00373DE5"/>
    <w:rsid w:val="00393901"/>
    <w:rsid w:val="005D4DDA"/>
    <w:rsid w:val="005E12A4"/>
    <w:rsid w:val="00616DEB"/>
    <w:rsid w:val="006877DC"/>
    <w:rsid w:val="007144AC"/>
    <w:rsid w:val="00737CE9"/>
    <w:rsid w:val="00757F00"/>
    <w:rsid w:val="007E189E"/>
    <w:rsid w:val="007E412E"/>
    <w:rsid w:val="00834730"/>
    <w:rsid w:val="00837EF2"/>
    <w:rsid w:val="0085414E"/>
    <w:rsid w:val="00884D21"/>
    <w:rsid w:val="009B6860"/>
    <w:rsid w:val="00AA740E"/>
    <w:rsid w:val="00AE1B8E"/>
    <w:rsid w:val="00B37552"/>
    <w:rsid w:val="00B87025"/>
    <w:rsid w:val="00C0587D"/>
    <w:rsid w:val="00CE5985"/>
    <w:rsid w:val="00D13594"/>
    <w:rsid w:val="00DF4183"/>
    <w:rsid w:val="00E21C0F"/>
    <w:rsid w:val="00EE0F59"/>
    <w:rsid w:val="00EF5ADB"/>
    <w:rsid w:val="00F92CA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4" type="connector" idref="#_x0000_s1039"/>
        <o:r id="V:Rule5" type="connector" idref="#_x0000_s1028"/>
        <o:r id="V:Rule6" type="connector" idref="#_x0000_s103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DDA"/>
    <w:pPr>
      <w:suppressAutoHyphens/>
      <w:spacing w:after="120"/>
      <w:jc w:val="both"/>
    </w:pPr>
    <w:rPr>
      <w:rFonts w:ascii="Arial" w:hAnsi="Arial"/>
      <w:lang w:eastAsia="ar-SA"/>
    </w:rPr>
  </w:style>
  <w:style w:type="paragraph" w:styleId="Titre1">
    <w:name w:val="heading 1"/>
    <w:basedOn w:val="Normal"/>
    <w:next w:val="Normal"/>
    <w:qFormat/>
    <w:rsid w:val="005D4DDA"/>
    <w:pPr>
      <w:keepNext/>
      <w:numPr>
        <w:numId w:val="1"/>
      </w:numPr>
      <w:pBdr>
        <w:bottom w:val="single" w:sz="4" w:space="1" w:color="000000"/>
      </w:pBdr>
      <w:tabs>
        <w:tab w:val="left" w:pos="2835"/>
        <w:tab w:val="left" w:pos="6237"/>
      </w:tabs>
      <w:spacing w:after="240"/>
      <w:outlineLvl w:val="0"/>
    </w:pPr>
    <w:rPr>
      <w:rFonts w:ascii="Arial Gras" w:hAnsi="Arial Gras"/>
      <w:b/>
      <w:caps/>
    </w:rPr>
  </w:style>
  <w:style w:type="paragraph" w:styleId="Titre2">
    <w:name w:val="heading 2"/>
    <w:basedOn w:val="Normal"/>
    <w:next w:val="Normal"/>
    <w:qFormat/>
    <w:rsid w:val="005D4DDA"/>
    <w:pPr>
      <w:numPr>
        <w:ilvl w:val="1"/>
        <w:numId w:val="1"/>
      </w:numPr>
      <w:tabs>
        <w:tab w:val="left" w:pos="709"/>
      </w:tabs>
      <w:spacing w:after="240"/>
      <w:outlineLvl w:val="1"/>
    </w:pPr>
    <w:rPr>
      <w:rFonts w:ascii="Arial Gras" w:hAnsi="Arial Gras"/>
      <w:b/>
      <w:u w:val="single"/>
    </w:rPr>
  </w:style>
  <w:style w:type="paragraph" w:styleId="Titre3">
    <w:name w:val="heading 3"/>
    <w:basedOn w:val="Normal"/>
    <w:next w:val="Normal"/>
    <w:qFormat/>
    <w:rsid w:val="005D4DDA"/>
    <w:pPr>
      <w:keepNext/>
      <w:numPr>
        <w:ilvl w:val="2"/>
        <w:numId w:val="1"/>
      </w:numPr>
      <w:outlineLvl w:val="2"/>
    </w:pPr>
    <w:rPr>
      <w:rFonts w:ascii="Arial Gras" w:hAnsi="Arial Gras"/>
      <w:b/>
      <w:i/>
      <w:u w:val="single"/>
    </w:rPr>
  </w:style>
  <w:style w:type="paragraph" w:styleId="Titre4">
    <w:name w:val="heading 4"/>
    <w:basedOn w:val="Normal"/>
    <w:next w:val="Normal"/>
    <w:qFormat/>
    <w:rsid w:val="005D4DDA"/>
    <w:pPr>
      <w:keepNext/>
      <w:spacing w:before="240" w:after="60"/>
      <w:outlineLvl w:val="3"/>
    </w:pPr>
    <w:rPr>
      <w:b/>
      <w:i/>
    </w:rPr>
  </w:style>
  <w:style w:type="paragraph" w:styleId="Titre5">
    <w:name w:val="heading 5"/>
    <w:basedOn w:val="Normal"/>
    <w:next w:val="Normal"/>
    <w:qFormat/>
    <w:rsid w:val="005D4DDA"/>
    <w:pPr>
      <w:keepNext/>
      <w:jc w:val="center"/>
      <w:outlineLvl w:val="4"/>
    </w:pPr>
    <w:rPr>
      <w:b/>
      <w:color w:val="000000"/>
    </w:rPr>
  </w:style>
  <w:style w:type="paragraph" w:styleId="Titre6">
    <w:name w:val="heading 6"/>
    <w:basedOn w:val="Normal"/>
    <w:next w:val="Normal"/>
    <w:qFormat/>
    <w:rsid w:val="005D4DDA"/>
    <w:pPr>
      <w:keepNext/>
      <w:outlineLvl w:val="5"/>
    </w:pPr>
    <w:rPr>
      <w:b/>
    </w:rPr>
  </w:style>
  <w:style w:type="paragraph" w:styleId="Titre7">
    <w:name w:val="heading 7"/>
    <w:basedOn w:val="Normal"/>
    <w:next w:val="Normal"/>
    <w:qFormat/>
    <w:rsid w:val="005D4DDA"/>
    <w:pPr>
      <w:keepNext/>
      <w:jc w:val="center"/>
      <w:outlineLvl w:val="6"/>
    </w:pPr>
    <w:rPr>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1">
    <w:name w:val="WW8Num1z1"/>
    <w:rsid w:val="005D4DDA"/>
    <w:rPr>
      <w:rFonts w:ascii="Courier New" w:hAnsi="Courier New" w:cs="Courier New"/>
    </w:rPr>
  </w:style>
  <w:style w:type="character" w:customStyle="1" w:styleId="WW8Num1z2">
    <w:name w:val="WW8Num1z2"/>
    <w:rsid w:val="005D4DDA"/>
    <w:rPr>
      <w:rFonts w:ascii="Wingdings" w:hAnsi="Wingdings"/>
    </w:rPr>
  </w:style>
  <w:style w:type="character" w:customStyle="1" w:styleId="WW8Num2z0">
    <w:name w:val="WW8Num2z0"/>
    <w:rsid w:val="005D4DDA"/>
    <w:rPr>
      <w:rFonts w:ascii="Arial" w:eastAsia="Times New Roman" w:hAnsi="Arial" w:cs="Arial"/>
    </w:rPr>
  </w:style>
  <w:style w:type="character" w:customStyle="1" w:styleId="WW8Num5z0">
    <w:name w:val="WW8Num5z0"/>
    <w:rsid w:val="005D4DDA"/>
    <w:rPr>
      <w:rFonts w:ascii="Times New Roman" w:hAnsi="Times New Roman"/>
      <w:b/>
      <w:i w:val="0"/>
      <w:caps/>
      <w:strike w:val="0"/>
      <w:dstrike w:val="0"/>
      <w:outline w:val="0"/>
      <w:shadow w:val="0"/>
      <w:vanish w:val="0"/>
      <w:position w:val="0"/>
      <w:sz w:val="24"/>
      <w:szCs w:val="24"/>
      <w:vertAlign w:val="baseline"/>
    </w:rPr>
  </w:style>
  <w:style w:type="character" w:customStyle="1" w:styleId="WW8Num6z0">
    <w:name w:val="WW8Num6z0"/>
    <w:rsid w:val="005D4DDA"/>
    <w:rPr>
      <w:rFonts w:ascii="Arial" w:hAnsi="Arial"/>
    </w:rPr>
  </w:style>
  <w:style w:type="character" w:customStyle="1" w:styleId="WW8Num6z1">
    <w:name w:val="WW8Num6z1"/>
    <w:rsid w:val="005D4DDA"/>
    <w:rPr>
      <w:rFonts w:ascii="Courier New" w:hAnsi="Courier New" w:cs="Courier New"/>
    </w:rPr>
  </w:style>
  <w:style w:type="character" w:customStyle="1" w:styleId="WW8Num6z2">
    <w:name w:val="WW8Num6z2"/>
    <w:rsid w:val="005D4DDA"/>
    <w:rPr>
      <w:rFonts w:ascii="Wingdings" w:hAnsi="Wingdings"/>
    </w:rPr>
  </w:style>
  <w:style w:type="character" w:customStyle="1" w:styleId="WW8Num6z3">
    <w:name w:val="WW8Num6z3"/>
    <w:rsid w:val="005D4DDA"/>
    <w:rPr>
      <w:rFonts w:ascii="Symbol" w:hAnsi="Symbol"/>
    </w:rPr>
  </w:style>
  <w:style w:type="character" w:customStyle="1" w:styleId="WW8Num8z0">
    <w:name w:val="WW8Num8z0"/>
    <w:rsid w:val="005D4DDA"/>
    <w:rPr>
      <w:rFonts w:ascii="Symbol" w:hAnsi="Symbol"/>
    </w:rPr>
  </w:style>
  <w:style w:type="character" w:customStyle="1" w:styleId="WW8Num9z0">
    <w:name w:val="WW8Num9z0"/>
    <w:rsid w:val="005D4DDA"/>
    <w:rPr>
      <w:rFonts w:ascii="Wingdings" w:hAnsi="Wingdings"/>
      <w:color w:val="A50021"/>
    </w:rPr>
  </w:style>
  <w:style w:type="character" w:customStyle="1" w:styleId="WW8Num9z1">
    <w:name w:val="WW8Num9z1"/>
    <w:rsid w:val="005D4DDA"/>
    <w:rPr>
      <w:rFonts w:ascii="Courier New" w:hAnsi="Courier New" w:cs="Courier New"/>
    </w:rPr>
  </w:style>
  <w:style w:type="character" w:customStyle="1" w:styleId="WW8Num9z2">
    <w:name w:val="WW8Num9z2"/>
    <w:rsid w:val="005D4DDA"/>
    <w:rPr>
      <w:rFonts w:ascii="Wingdings" w:hAnsi="Wingdings"/>
    </w:rPr>
  </w:style>
  <w:style w:type="character" w:customStyle="1" w:styleId="WW8Num9z3">
    <w:name w:val="WW8Num9z3"/>
    <w:rsid w:val="005D4DDA"/>
    <w:rPr>
      <w:rFonts w:ascii="Symbol" w:hAnsi="Symbol"/>
    </w:rPr>
  </w:style>
  <w:style w:type="character" w:customStyle="1" w:styleId="WW8Num10z0">
    <w:name w:val="WW8Num10z0"/>
    <w:rsid w:val="005D4DDA"/>
    <w:rPr>
      <w:rFonts w:ascii="Symbol" w:hAnsi="Symbol"/>
    </w:rPr>
  </w:style>
  <w:style w:type="character" w:customStyle="1" w:styleId="WW8Num12z0">
    <w:name w:val="WW8Num12z0"/>
    <w:rsid w:val="005D4DDA"/>
    <w:rPr>
      <w:rFonts w:ascii="Arial" w:hAnsi="Arial"/>
    </w:rPr>
  </w:style>
  <w:style w:type="character" w:customStyle="1" w:styleId="WW8Num12z1">
    <w:name w:val="WW8Num12z1"/>
    <w:rsid w:val="005D4DDA"/>
    <w:rPr>
      <w:rFonts w:ascii="Courier New" w:hAnsi="Courier New" w:cs="Courier New"/>
    </w:rPr>
  </w:style>
  <w:style w:type="character" w:customStyle="1" w:styleId="WW8Num12z3">
    <w:name w:val="WW8Num12z3"/>
    <w:rsid w:val="005D4DDA"/>
    <w:rPr>
      <w:rFonts w:ascii="Symbol" w:hAnsi="Symbol"/>
    </w:rPr>
  </w:style>
  <w:style w:type="character" w:customStyle="1" w:styleId="Policepardfaut2">
    <w:name w:val="Police par défaut2"/>
    <w:rsid w:val="005D4DDA"/>
  </w:style>
  <w:style w:type="character" w:customStyle="1" w:styleId="WW8Num1z0">
    <w:name w:val="WW8Num1z0"/>
    <w:rsid w:val="005D4DDA"/>
    <w:rPr>
      <w:rFonts w:ascii="Symbol" w:hAnsi="Symbol"/>
    </w:rPr>
  </w:style>
  <w:style w:type="character" w:customStyle="1" w:styleId="WW8Num2z1">
    <w:name w:val="WW8Num2z1"/>
    <w:rsid w:val="005D4DDA"/>
    <w:rPr>
      <w:rFonts w:ascii="Courier New" w:hAnsi="Courier New" w:cs="Courier New"/>
    </w:rPr>
  </w:style>
  <w:style w:type="character" w:customStyle="1" w:styleId="WW8Num2z2">
    <w:name w:val="WW8Num2z2"/>
    <w:rsid w:val="005D4DDA"/>
    <w:rPr>
      <w:rFonts w:ascii="Wingdings" w:hAnsi="Wingdings"/>
    </w:rPr>
  </w:style>
  <w:style w:type="character" w:customStyle="1" w:styleId="WW8Num2z3">
    <w:name w:val="WW8Num2z3"/>
    <w:rsid w:val="005D4DDA"/>
    <w:rPr>
      <w:rFonts w:ascii="Symbol" w:hAnsi="Symbol"/>
    </w:rPr>
  </w:style>
  <w:style w:type="character" w:customStyle="1" w:styleId="WW8Num3z0">
    <w:name w:val="WW8Num3z0"/>
    <w:rsid w:val="005D4DDA"/>
    <w:rPr>
      <w:rFonts w:ascii="Symbol" w:hAnsi="Symbol"/>
    </w:rPr>
  </w:style>
  <w:style w:type="character" w:customStyle="1" w:styleId="WW8Num3z1">
    <w:name w:val="WW8Num3z1"/>
    <w:rsid w:val="005D4DDA"/>
    <w:rPr>
      <w:rFonts w:ascii="Courier New" w:hAnsi="Courier New"/>
    </w:rPr>
  </w:style>
  <w:style w:type="character" w:customStyle="1" w:styleId="WW8Num3z2">
    <w:name w:val="WW8Num3z2"/>
    <w:rsid w:val="005D4DDA"/>
    <w:rPr>
      <w:rFonts w:ascii="Wingdings" w:hAnsi="Wingdings"/>
    </w:rPr>
  </w:style>
  <w:style w:type="character" w:customStyle="1" w:styleId="WW8Num4z0">
    <w:name w:val="WW8Num4z0"/>
    <w:rsid w:val="005D4DDA"/>
    <w:rPr>
      <w:rFonts w:ascii="Symbol" w:hAnsi="Symbol"/>
    </w:rPr>
  </w:style>
  <w:style w:type="character" w:customStyle="1" w:styleId="WW8Num4z1">
    <w:name w:val="WW8Num4z1"/>
    <w:rsid w:val="005D4DDA"/>
    <w:rPr>
      <w:rFonts w:ascii="Courier New" w:hAnsi="Courier New" w:cs="Courier New"/>
    </w:rPr>
  </w:style>
  <w:style w:type="character" w:customStyle="1" w:styleId="WW8Num4z2">
    <w:name w:val="WW8Num4z2"/>
    <w:rsid w:val="005D4DDA"/>
    <w:rPr>
      <w:rFonts w:ascii="Wingdings" w:hAnsi="Wingdings"/>
    </w:rPr>
  </w:style>
  <w:style w:type="character" w:customStyle="1" w:styleId="WW8Num5z1">
    <w:name w:val="WW8Num5z1"/>
    <w:rsid w:val="005D4DDA"/>
    <w:rPr>
      <w:rFonts w:ascii="Times New Roman" w:hAnsi="Times New Roman"/>
      <w:b/>
      <w:i w:val="0"/>
      <w:sz w:val="24"/>
      <w:szCs w:val="24"/>
    </w:rPr>
  </w:style>
  <w:style w:type="character" w:customStyle="1" w:styleId="WW8Num5z3">
    <w:name w:val="WW8Num5z3"/>
    <w:rsid w:val="005D4DDA"/>
    <w:rPr>
      <w:rFonts w:ascii="Times New Roman" w:hAnsi="Times New Roman"/>
      <w:b w:val="0"/>
      <w:i/>
      <w:color w:val="auto"/>
      <w:sz w:val="24"/>
      <w:szCs w:val="24"/>
      <w:u w:val="none"/>
    </w:rPr>
  </w:style>
  <w:style w:type="character" w:customStyle="1" w:styleId="WW8Num8z1">
    <w:name w:val="WW8Num8z1"/>
    <w:rsid w:val="005D4DDA"/>
    <w:rPr>
      <w:rFonts w:ascii="Courier New" w:hAnsi="Courier New" w:cs="Courier New"/>
    </w:rPr>
  </w:style>
  <w:style w:type="character" w:customStyle="1" w:styleId="WW8Num8z2">
    <w:name w:val="WW8Num8z2"/>
    <w:rsid w:val="005D4DDA"/>
    <w:rPr>
      <w:rFonts w:ascii="Wingdings" w:hAnsi="Wingdings"/>
    </w:rPr>
  </w:style>
  <w:style w:type="character" w:customStyle="1" w:styleId="WW8Num10z1">
    <w:name w:val="WW8Num10z1"/>
    <w:rsid w:val="005D4DDA"/>
    <w:rPr>
      <w:rFonts w:ascii="Courier New" w:hAnsi="Courier New" w:cs="Courier New"/>
    </w:rPr>
  </w:style>
  <w:style w:type="character" w:customStyle="1" w:styleId="WW8Num10z2">
    <w:name w:val="WW8Num10z2"/>
    <w:rsid w:val="005D4DDA"/>
    <w:rPr>
      <w:rFonts w:ascii="Wingdings" w:hAnsi="Wingdings"/>
    </w:rPr>
  </w:style>
  <w:style w:type="character" w:customStyle="1" w:styleId="WW8Num11z0">
    <w:name w:val="WW8Num11z0"/>
    <w:rsid w:val="005D4DDA"/>
    <w:rPr>
      <w:rFonts w:ascii="Arial" w:hAnsi="Arial"/>
    </w:rPr>
  </w:style>
  <w:style w:type="character" w:customStyle="1" w:styleId="WW8Num11z1">
    <w:name w:val="WW8Num11z1"/>
    <w:rsid w:val="005D4DDA"/>
    <w:rPr>
      <w:rFonts w:ascii="Courier New" w:hAnsi="Courier New" w:cs="Courier New"/>
    </w:rPr>
  </w:style>
  <w:style w:type="character" w:customStyle="1" w:styleId="WW8Num11z2">
    <w:name w:val="WW8Num11z2"/>
    <w:rsid w:val="005D4DDA"/>
    <w:rPr>
      <w:rFonts w:ascii="Wingdings" w:hAnsi="Wingdings"/>
    </w:rPr>
  </w:style>
  <w:style w:type="character" w:customStyle="1" w:styleId="WW8Num11z3">
    <w:name w:val="WW8Num11z3"/>
    <w:rsid w:val="005D4DDA"/>
    <w:rPr>
      <w:rFonts w:ascii="Symbol" w:hAnsi="Symbol"/>
    </w:rPr>
  </w:style>
  <w:style w:type="character" w:customStyle="1" w:styleId="WW8Num13z0">
    <w:name w:val="WW8Num13z0"/>
    <w:rsid w:val="005D4DDA"/>
    <w:rPr>
      <w:rFonts w:ascii="Wingdings" w:hAnsi="Wingdings"/>
    </w:rPr>
  </w:style>
  <w:style w:type="character" w:customStyle="1" w:styleId="WW8Num13z1">
    <w:name w:val="WW8Num13z1"/>
    <w:rsid w:val="005D4DDA"/>
    <w:rPr>
      <w:rFonts w:ascii="Courier New" w:hAnsi="Courier New" w:cs="Courier New"/>
    </w:rPr>
  </w:style>
  <w:style w:type="character" w:customStyle="1" w:styleId="WW8Num13z3">
    <w:name w:val="WW8Num13z3"/>
    <w:rsid w:val="005D4DDA"/>
    <w:rPr>
      <w:rFonts w:ascii="Symbol" w:hAnsi="Symbol"/>
    </w:rPr>
  </w:style>
  <w:style w:type="character" w:customStyle="1" w:styleId="WW8Num14z0">
    <w:name w:val="WW8Num14z0"/>
    <w:rsid w:val="005D4DDA"/>
    <w:rPr>
      <w:rFonts w:ascii="Symbol" w:hAnsi="Symbol"/>
    </w:rPr>
  </w:style>
  <w:style w:type="character" w:customStyle="1" w:styleId="WW8Num14z2">
    <w:name w:val="WW8Num14z2"/>
    <w:rsid w:val="005D4DDA"/>
    <w:rPr>
      <w:rFonts w:ascii="Wingdings" w:hAnsi="Wingdings"/>
    </w:rPr>
  </w:style>
  <w:style w:type="character" w:customStyle="1" w:styleId="WW8Num14z4">
    <w:name w:val="WW8Num14z4"/>
    <w:rsid w:val="005D4DDA"/>
    <w:rPr>
      <w:rFonts w:ascii="Courier New" w:hAnsi="Courier New" w:cs="Courier New"/>
    </w:rPr>
  </w:style>
  <w:style w:type="character" w:customStyle="1" w:styleId="WW8Num15z1">
    <w:name w:val="WW8Num15z1"/>
    <w:rsid w:val="005D4DDA"/>
    <w:rPr>
      <w:u w:val="none"/>
    </w:rPr>
  </w:style>
  <w:style w:type="character" w:customStyle="1" w:styleId="WW8Num16z0">
    <w:name w:val="WW8Num16z0"/>
    <w:rsid w:val="005D4DDA"/>
    <w:rPr>
      <w:rFonts w:ascii="Wingdings" w:hAnsi="Wingdings"/>
    </w:rPr>
  </w:style>
  <w:style w:type="character" w:customStyle="1" w:styleId="WW8Num16z1">
    <w:name w:val="WW8Num16z1"/>
    <w:rsid w:val="005D4DDA"/>
    <w:rPr>
      <w:rFonts w:ascii="Times New Roman" w:eastAsia="Times New Roman" w:hAnsi="Times New Roman" w:cs="Times New Roman"/>
    </w:rPr>
  </w:style>
  <w:style w:type="character" w:customStyle="1" w:styleId="WW8Num16z3">
    <w:name w:val="WW8Num16z3"/>
    <w:rsid w:val="005D4DDA"/>
    <w:rPr>
      <w:rFonts w:ascii="Symbol" w:hAnsi="Symbol"/>
    </w:rPr>
  </w:style>
  <w:style w:type="character" w:customStyle="1" w:styleId="WW8Num16z4">
    <w:name w:val="WW8Num16z4"/>
    <w:rsid w:val="005D4DDA"/>
    <w:rPr>
      <w:rFonts w:ascii="Courier New" w:hAnsi="Courier New" w:cs="Courier New"/>
    </w:rPr>
  </w:style>
  <w:style w:type="character" w:customStyle="1" w:styleId="WW8Num17z0">
    <w:name w:val="WW8Num17z0"/>
    <w:rsid w:val="005D4DDA"/>
    <w:rPr>
      <w:rFonts w:ascii="Times New Roman" w:eastAsia="Times New Roman" w:hAnsi="Times New Roman" w:cs="Times New Roman"/>
    </w:rPr>
  </w:style>
  <w:style w:type="character" w:customStyle="1" w:styleId="WW8Num17z1">
    <w:name w:val="WW8Num17z1"/>
    <w:rsid w:val="005D4DDA"/>
    <w:rPr>
      <w:rFonts w:ascii="Courier New" w:hAnsi="Courier New" w:cs="Courier New"/>
    </w:rPr>
  </w:style>
  <w:style w:type="character" w:customStyle="1" w:styleId="WW8Num17z2">
    <w:name w:val="WW8Num17z2"/>
    <w:rsid w:val="005D4DDA"/>
    <w:rPr>
      <w:rFonts w:ascii="Wingdings" w:hAnsi="Wingdings"/>
    </w:rPr>
  </w:style>
  <w:style w:type="character" w:customStyle="1" w:styleId="WW8Num17z3">
    <w:name w:val="WW8Num17z3"/>
    <w:rsid w:val="005D4DDA"/>
    <w:rPr>
      <w:rFonts w:ascii="Symbol" w:hAnsi="Symbol"/>
    </w:rPr>
  </w:style>
  <w:style w:type="character" w:customStyle="1" w:styleId="WW8Num21z0">
    <w:name w:val="WW8Num21z0"/>
    <w:rsid w:val="005D4DDA"/>
    <w:rPr>
      <w:rFonts w:ascii="Times New Roman" w:eastAsia="Times New Roman" w:hAnsi="Times New Roman" w:cs="Times New Roman"/>
    </w:rPr>
  </w:style>
  <w:style w:type="character" w:customStyle="1" w:styleId="WW8Num21z1">
    <w:name w:val="WW8Num21z1"/>
    <w:rsid w:val="005D4DDA"/>
    <w:rPr>
      <w:rFonts w:ascii="Courier New" w:hAnsi="Courier New" w:cs="Courier New"/>
    </w:rPr>
  </w:style>
  <w:style w:type="character" w:customStyle="1" w:styleId="WW8Num21z2">
    <w:name w:val="WW8Num21z2"/>
    <w:rsid w:val="005D4DDA"/>
    <w:rPr>
      <w:rFonts w:ascii="Wingdings" w:hAnsi="Wingdings"/>
    </w:rPr>
  </w:style>
  <w:style w:type="character" w:customStyle="1" w:styleId="WW8Num21z3">
    <w:name w:val="WW8Num21z3"/>
    <w:rsid w:val="005D4DDA"/>
    <w:rPr>
      <w:rFonts w:ascii="Symbol" w:hAnsi="Symbol"/>
    </w:rPr>
  </w:style>
  <w:style w:type="character" w:customStyle="1" w:styleId="WW8Num22z0">
    <w:name w:val="WW8Num22z0"/>
    <w:rsid w:val="005D4DDA"/>
    <w:rPr>
      <w:rFonts w:ascii="Symbol" w:hAnsi="Symbol"/>
      <w:sz w:val="24"/>
    </w:rPr>
  </w:style>
  <w:style w:type="character" w:customStyle="1" w:styleId="WW8Num24z0">
    <w:name w:val="WW8Num24z0"/>
    <w:rsid w:val="005D4DDA"/>
    <w:rPr>
      <w:rFonts w:ascii="Symbol" w:hAnsi="Symbol"/>
    </w:rPr>
  </w:style>
  <w:style w:type="character" w:customStyle="1" w:styleId="WW8Num24z1">
    <w:name w:val="WW8Num24z1"/>
    <w:rsid w:val="005D4DDA"/>
    <w:rPr>
      <w:rFonts w:ascii="Courier New" w:hAnsi="Courier New" w:cs="Courier New"/>
    </w:rPr>
  </w:style>
  <w:style w:type="character" w:customStyle="1" w:styleId="WW8Num24z2">
    <w:name w:val="WW8Num24z2"/>
    <w:rsid w:val="005D4DDA"/>
    <w:rPr>
      <w:rFonts w:ascii="Wingdings" w:hAnsi="Wingdings"/>
    </w:rPr>
  </w:style>
  <w:style w:type="character" w:customStyle="1" w:styleId="Policepardfaut1">
    <w:name w:val="Police par défaut1"/>
    <w:rsid w:val="005D4DDA"/>
  </w:style>
  <w:style w:type="character" w:customStyle="1" w:styleId="listepuce2Car">
    <w:name w:val="liste puce 2 Car"/>
    <w:rsid w:val="005D4DDA"/>
    <w:rPr>
      <w:rFonts w:ascii="Arial" w:hAnsi="Arial"/>
      <w:lang w:val="fr-FR" w:eastAsia="ar-SA" w:bidi="ar-SA"/>
    </w:rPr>
  </w:style>
  <w:style w:type="character" w:styleId="Lienhypertexte">
    <w:name w:val="Hyperlink"/>
    <w:uiPriority w:val="99"/>
    <w:rsid w:val="005D4DDA"/>
    <w:rPr>
      <w:color w:val="0000FF"/>
      <w:u w:val="single"/>
    </w:rPr>
  </w:style>
  <w:style w:type="character" w:styleId="Numrodepage">
    <w:name w:val="page number"/>
    <w:basedOn w:val="Policepardfaut1"/>
    <w:rsid w:val="005D4DDA"/>
  </w:style>
  <w:style w:type="character" w:customStyle="1" w:styleId="Marquedecommentaire1">
    <w:name w:val="Marque de commentaire1"/>
    <w:rsid w:val="005D4DDA"/>
    <w:rPr>
      <w:sz w:val="16"/>
      <w:szCs w:val="16"/>
    </w:rPr>
  </w:style>
  <w:style w:type="character" w:customStyle="1" w:styleId="Caractredenotedebasdepage">
    <w:name w:val="Caractère de note de bas de page"/>
    <w:rsid w:val="005D4DDA"/>
    <w:rPr>
      <w:vertAlign w:val="superscript"/>
    </w:rPr>
  </w:style>
  <w:style w:type="character" w:styleId="Lienhypertextesuivivisit">
    <w:name w:val="FollowedHyperlink"/>
    <w:rsid w:val="005D4DDA"/>
    <w:rPr>
      <w:color w:val="800080"/>
      <w:u w:val="single"/>
    </w:rPr>
  </w:style>
  <w:style w:type="character" w:customStyle="1" w:styleId="a">
    <w:name w:val="a"/>
    <w:basedOn w:val="Policepardfaut1"/>
    <w:rsid w:val="005D4DDA"/>
  </w:style>
  <w:style w:type="character" w:customStyle="1" w:styleId="ascenseur">
    <w:name w:val="ascenseur"/>
    <w:basedOn w:val="Policepardfaut1"/>
    <w:rsid w:val="005D4DDA"/>
  </w:style>
  <w:style w:type="character" w:customStyle="1" w:styleId="Marquedecommentaire2">
    <w:name w:val="Marque de commentaire2"/>
    <w:rsid w:val="005D4DDA"/>
    <w:rPr>
      <w:sz w:val="16"/>
      <w:szCs w:val="16"/>
    </w:rPr>
  </w:style>
  <w:style w:type="character" w:customStyle="1" w:styleId="Caractresdenotedebasdepage">
    <w:name w:val="Caractères de note de bas de page"/>
    <w:rsid w:val="005D4DDA"/>
    <w:rPr>
      <w:vertAlign w:val="superscript"/>
    </w:rPr>
  </w:style>
  <w:style w:type="paragraph" w:customStyle="1" w:styleId="Titre20">
    <w:name w:val="Titre2"/>
    <w:basedOn w:val="Normal"/>
    <w:next w:val="Corpsdetexte"/>
    <w:rsid w:val="005D4DDA"/>
    <w:pPr>
      <w:keepNext/>
      <w:spacing w:before="240"/>
    </w:pPr>
    <w:rPr>
      <w:rFonts w:eastAsia="Microsoft YaHei" w:cs="Mangal"/>
      <w:sz w:val="28"/>
      <w:szCs w:val="28"/>
    </w:rPr>
  </w:style>
  <w:style w:type="paragraph" w:styleId="Corpsdetexte">
    <w:name w:val="Body Text"/>
    <w:basedOn w:val="Normal"/>
    <w:rsid w:val="005D4DDA"/>
    <w:pPr>
      <w:tabs>
        <w:tab w:val="center" w:pos="7797"/>
      </w:tabs>
    </w:pPr>
    <w:rPr>
      <w:sz w:val="22"/>
    </w:rPr>
  </w:style>
  <w:style w:type="paragraph" w:styleId="Liste">
    <w:name w:val="List"/>
    <w:basedOn w:val="Corpsdetexte"/>
    <w:rsid w:val="005D4DDA"/>
    <w:rPr>
      <w:rFonts w:cs="Tahoma"/>
    </w:rPr>
  </w:style>
  <w:style w:type="paragraph" w:customStyle="1" w:styleId="Lgende2">
    <w:name w:val="Légende2"/>
    <w:basedOn w:val="Normal"/>
    <w:rsid w:val="005D4DDA"/>
    <w:pPr>
      <w:suppressLineNumbers/>
      <w:spacing w:before="120"/>
    </w:pPr>
    <w:rPr>
      <w:rFonts w:cs="Mangal"/>
      <w:i/>
      <w:iCs/>
      <w:sz w:val="24"/>
      <w:szCs w:val="24"/>
    </w:rPr>
  </w:style>
  <w:style w:type="paragraph" w:customStyle="1" w:styleId="Index">
    <w:name w:val="Index"/>
    <w:basedOn w:val="Normal"/>
    <w:rsid w:val="005D4DDA"/>
    <w:pPr>
      <w:suppressLineNumbers/>
    </w:pPr>
    <w:rPr>
      <w:rFonts w:cs="Mangal"/>
    </w:rPr>
  </w:style>
  <w:style w:type="paragraph" w:customStyle="1" w:styleId="Titre10">
    <w:name w:val="Titre1"/>
    <w:basedOn w:val="Normal"/>
    <w:next w:val="Corpsdetexte"/>
    <w:rsid w:val="005D4DDA"/>
    <w:pPr>
      <w:keepNext/>
      <w:spacing w:before="240"/>
    </w:pPr>
    <w:rPr>
      <w:rFonts w:eastAsia="Lucida Sans Unicode" w:cs="Tahoma"/>
      <w:sz w:val="28"/>
      <w:szCs w:val="28"/>
    </w:rPr>
  </w:style>
  <w:style w:type="paragraph" w:customStyle="1" w:styleId="Lgende1">
    <w:name w:val="Légende1"/>
    <w:basedOn w:val="Normal"/>
    <w:next w:val="Normal"/>
    <w:rsid w:val="005D4DDA"/>
    <w:pPr>
      <w:spacing w:before="120"/>
    </w:pPr>
    <w:rPr>
      <w:b/>
      <w:color w:val="800000"/>
      <w:sz w:val="24"/>
    </w:rPr>
  </w:style>
  <w:style w:type="paragraph" w:customStyle="1" w:styleId="Rpertoire">
    <w:name w:val="Répertoire"/>
    <w:basedOn w:val="Normal"/>
    <w:rsid w:val="005D4DDA"/>
    <w:pPr>
      <w:suppressLineNumbers/>
    </w:pPr>
    <w:rPr>
      <w:rFonts w:cs="Tahoma"/>
    </w:rPr>
  </w:style>
  <w:style w:type="paragraph" w:customStyle="1" w:styleId="listepuce3">
    <w:name w:val="liste puce 3"/>
    <w:basedOn w:val="Normal"/>
    <w:rsid w:val="005D4DDA"/>
    <w:pPr>
      <w:tabs>
        <w:tab w:val="left" w:pos="1304"/>
      </w:tabs>
      <w:ind w:left="114"/>
    </w:pPr>
    <w:rPr>
      <w:color w:val="000000"/>
      <w:sz w:val="24"/>
    </w:rPr>
  </w:style>
  <w:style w:type="paragraph" w:customStyle="1" w:styleId="listepuce2">
    <w:name w:val="liste puce 2"/>
    <w:basedOn w:val="Normal"/>
    <w:rsid w:val="005D4DDA"/>
  </w:style>
  <w:style w:type="paragraph" w:customStyle="1" w:styleId="Listepuce1">
    <w:name w:val="Liste puce 1"/>
    <w:basedOn w:val="Normal"/>
    <w:rsid w:val="005D4DDA"/>
    <w:pPr>
      <w:ind w:left="567"/>
    </w:pPr>
    <w:rPr>
      <w:b/>
    </w:rPr>
  </w:style>
  <w:style w:type="paragraph" w:styleId="TM1">
    <w:name w:val="toc 1"/>
    <w:basedOn w:val="Normal"/>
    <w:next w:val="Normal"/>
    <w:rsid w:val="005D4DDA"/>
    <w:pPr>
      <w:spacing w:before="120"/>
    </w:pPr>
    <w:rPr>
      <w:b/>
      <w:caps/>
    </w:rPr>
  </w:style>
  <w:style w:type="paragraph" w:styleId="TM2">
    <w:name w:val="toc 2"/>
    <w:basedOn w:val="Normal"/>
    <w:next w:val="Normal"/>
    <w:rsid w:val="005D4DDA"/>
    <w:pPr>
      <w:ind w:left="240"/>
    </w:pPr>
    <w:rPr>
      <w:smallCaps/>
    </w:rPr>
  </w:style>
  <w:style w:type="paragraph" w:styleId="TM3">
    <w:name w:val="toc 3"/>
    <w:basedOn w:val="Normal"/>
    <w:next w:val="Normal"/>
    <w:rsid w:val="005D4DDA"/>
    <w:pPr>
      <w:ind w:left="480"/>
    </w:pPr>
    <w:rPr>
      <w:i/>
    </w:rPr>
  </w:style>
  <w:style w:type="paragraph" w:styleId="Retraitcorpsdetexte">
    <w:name w:val="Body Text Indent"/>
    <w:basedOn w:val="Normal"/>
    <w:rsid w:val="005D4DDA"/>
    <w:pPr>
      <w:ind w:left="907"/>
    </w:pPr>
    <w:rPr>
      <w:color w:val="000000"/>
      <w:sz w:val="24"/>
    </w:rPr>
  </w:style>
  <w:style w:type="paragraph" w:styleId="Pieddepage">
    <w:name w:val="footer"/>
    <w:basedOn w:val="Normal"/>
    <w:rsid w:val="005D4DDA"/>
    <w:pPr>
      <w:tabs>
        <w:tab w:val="center" w:pos="4536"/>
        <w:tab w:val="right" w:pos="9072"/>
      </w:tabs>
    </w:pPr>
  </w:style>
  <w:style w:type="paragraph" w:styleId="TM4">
    <w:name w:val="toc 4"/>
    <w:basedOn w:val="Normal"/>
    <w:next w:val="Normal"/>
    <w:rsid w:val="005D4DDA"/>
    <w:pPr>
      <w:ind w:left="720"/>
    </w:pPr>
    <w:rPr>
      <w:sz w:val="18"/>
    </w:rPr>
  </w:style>
  <w:style w:type="paragraph" w:styleId="TM5">
    <w:name w:val="toc 5"/>
    <w:basedOn w:val="Normal"/>
    <w:next w:val="Normal"/>
    <w:rsid w:val="005D4DDA"/>
    <w:pPr>
      <w:ind w:left="960"/>
    </w:pPr>
    <w:rPr>
      <w:sz w:val="18"/>
    </w:rPr>
  </w:style>
  <w:style w:type="paragraph" w:styleId="TM6">
    <w:name w:val="toc 6"/>
    <w:basedOn w:val="Normal"/>
    <w:next w:val="Normal"/>
    <w:rsid w:val="005D4DDA"/>
    <w:pPr>
      <w:ind w:left="1200"/>
    </w:pPr>
    <w:rPr>
      <w:sz w:val="18"/>
    </w:rPr>
  </w:style>
  <w:style w:type="paragraph" w:styleId="TM7">
    <w:name w:val="toc 7"/>
    <w:basedOn w:val="Normal"/>
    <w:next w:val="Normal"/>
    <w:rsid w:val="005D4DDA"/>
    <w:pPr>
      <w:ind w:left="1440"/>
    </w:pPr>
    <w:rPr>
      <w:sz w:val="18"/>
    </w:rPr>
  </w:style>
  <w:style w:type="paragraph" w:styleId="TM8">
    <w:name w:val="toc 8"/>
    <w:basedOn w:val="Normal"/>
    <w:next w:val="Normal"/>
    <w:rsid w:val="005D4DDA"/>
    <w:pPr>
      <w:ind w:left="1680"/>
    </w:pPr>
    <w:rPr>
      <w:sz w:val="18"/>
    </w:rPr>
  </w:style>
  <w:style w:type="paragraph" w:styleId="TM9">
    <w:name w:val="toc 9"/>
    <w:basedOn w:val="Normal"/>
    <w:next w:val="Normal"/>
    <w:rsid w:val="005D4DDA"/>
    <w:pPr>
      <w:ind w:left="1920"/>
    </w:pPr>
    <w:rPr>
      <w:sz w:val="18"/>
    </w:rPr>
  </w:style>
  <w:style w:type="paragraph" w:customStyle="1" w:styleId="Retraitcorpsdetexte31">
    <w:name w:val="Retrait corps de texte 31"/>
    <w:basedOn w:val="Normal"/>
    <w:rsid w:val="005D4DDA"/>
    <w:pPr>
      <w:ind w:left="454"/>
    </w:pPr>
  </w:style>
  <w:style w:type="paragraph" w:styleId="En-tte">
    <w:name w:val="header"/>
    <w:basedOn w:val="Normal"/>
    <w:link w:val="En-tteCar"/>
    <w:uiPriority w:val="99"/>
    <w:rsid w:val="005D4DDA"/>
    <w:pPr>
      <w:tabs>
        <w:tab w:val="center" w:pos="4536"/>
        <w:tab w:val="right" w:pos="9072"/>
      </w:tabs>
    </w:pPr>
  </w:style>
  <w:style w:type="paragraph" w:styleId="Textedebulles">
    <w:name w:val="Balloon Text"/>
    <w:basedOn w:val="Normal"/>
    <w:rsid w:val="005D4DDA"/>
    <w:rPr>
      <w:rFonts w:ascii="Tahoma" w:hAnsi="Tahoma" w:cs="Tahoma"/>
      <w:sz w:val="16"/>
      <w:szCs w:val="16"/>
    </w:rPr>
  </w:style>
  <w:style w:type="paragraph" w:customStyle="1" w:styleId="Commentaire1">
    <w:name w:val="Commentaire1"/>
    <w:basedOn w:val="Normal"/>
    <w:rsid w:val="005D4DDA"/>
  </w:style>
  <w:style w:type="paragraph" w:styleId="Objetducommentaire">
    <w:name w:val="annotation subject"/>
    <w:basedOn w:val="Commentaire1"/>
    <w:next w:val="Commentaire1"/>
    <w:rsid w:val="005D4DDA"/>
    <w:rPr>
      <w:b/>
      <w:bCs/>
    </w:rPr>
  </w:style>
  <w:style w:type="paragraph" w:customStyle="1" w:styleId="tiret">
    <w:name w:val="tiret"/>
    <w:basedOn w:val="Normal"/>
    <w:rsid w:val="005D4DDA"/>
  </w:style>
  <w:style w:type="paragraph" w:styleId="Notedebasdepage">
    <w:name w:val="footnote text"/>
    <w:basedOn w:val="Normal"/>
    <w:rsid w:val="005D4DDA"/>
    <w:rPr>
      <w:sz w:val="18"/>
    </w:rPr>
  </w:style>
  <w:style w:type="paragraph" w:customStyle="1" w:styleId="Explorateurdedocument1">
    <w:name w:val="Explorateur de document1"/>
    <w:basedOn w:val="Normal"/>
    <w:rsid w:val="005D4DDA"/>
    <w:pPr>
      <w:shd w:val="clear" w:color="auto" w:fill="000080"/>
    </w:pPr>
    <w:rPr>
      <w:rFonts w:ascii="Tahoma" w:hAnsi="Tahoma" w:cs="Tahoma"/>
    </w:rPr>
  </w:style>
  <w:style w:type="paragraph" w:customStyle="1" w:styleId="CharChar">
    <w:name w:val="Char Char"/>
    <w:basedOn w:val="Normal"/>
    <w:rsid w:val="005D4DDA"/>
    <w:pPr>
      <w:spacing w:after="160" w:line="240" w:lineRule="exact"/>
      <w:ind w:left="539" w:firstLine="578"/>
    </w:pPr>
    <w:rPr>
      <w:rFonts w:ascii="Verdana" w:hAnsi="Verdana"/>
      <w:lang w:val="en-US"/>
    </w:rPr>
  </w:style>
  <w:style w:type="paragraph" w:customStyle="1" w:styleId="Default">
    <w:name w:val="Default"/>
    <w:rsid w:val="005D4DDA"/>
    <w:pPr>
      <w:suppressAutoHyphens/>
      <w:autoSpaceDE w:val="0"/>
    </w:pPr>
    <w:rPr>
      <w:rFonts w:eastAsia="Arial"/>
      <w:color w:val="000000"/>
      <w:sz w:val="24"/>
      <w:szCs w:val="24"/>
      <w:lang w:eastAsia="ar-SA"/>
    </w:rPr>
  </w:style>
  <w:style w:type="paragraph" w:customStyle="1" w:styleId="Corpsdetexte21">
    <w:name w:val="Corps de texte 21"/>
    <w:basedOn w:val="Normal"/>
    <w:rsid w:val="005D4DDA"/>
    <w:pPr>
      <w:spacing w:line="480" w:lineRule="auto"/>
    </w:pPr>
    <w:rPr>
      <w:rFonts w:ascii="Times New Roman" w:hAnsi="Times New Roman"/>
      <w:sz w:val="24"/>
      <w:szCs w:val="24"/>
    </w:rPr>
  </w:style>
  <w:style w:type="paragraph" w:customStyle="1" w:styleId="Retraitcorpsdetexte21">
    <w:name w:val="Retrait corps de texte 21"/>
    <w:basedOn w:val="Normal"/>
    <w:rsid w:val="005D4DDA"/>
    <w:pPr>
      <w:spacing w:line="480" w:lineRule="auto"/>
      <w:ind w:left="283"/>
    </w:pPr>
    <w:rPr>
      <w:rFonts w:ascii="Times New Roman" w:hAnsi="Times New Roman"/>
      <w:sz w:val="24"/>
      <w:szCs w:val="24"/>
    </w:rPr>
  </w:style>
  <w:style w:type="paragraph" w:styleId="Titre">
    <w:name w:val="Title"/>
    <w:basedOn w:val="Normal"/>
    <w:next w:val="Sous-titre"/>
    <w:qFormat/>
    <w:rsid w:val="005D4DDA"/>
    <w:pPr>
      <w:widowControl w:val="0"/>
      <w:spacing w:before="60"/>
      <w:jc w:val="center"/>
    </w:pPr>
    <w:rPr>
      <w:rFonts w:ascii="Times New Roman" w:hAnsi="Times New Roman"/>
      <w:b/>
      <w:sz w:val="36"/>
    </w:rPr>
  </w:style>
  <w:style w:type="paragraph" w:styleId="Sous-titre">
    <w:name w:val="Subtitle"/>
    <w:basedOn w:val="Titre10"/>
    <w:next w:val="Corpsdetexte"/>
    <w:qFormat/>
    <w:rsid w:val="005D4DDA"/>
    <w:pPr>
      <w:jc w:val="center"/>
    </w:pPr>
    <w:rPr>
      <w:i/>
      <w:iCs/>
    </w:rPr>
  </w:style>
  <w:style w:type="paragraph" w:customStyle="1" w:styleId="CarCarCarCar">
    <w:name w:val="Car Car Car Car"/>
    <w:basedOn w:val="Normal"/>
    <w:rsid w:val="005D4DDA"/>
    <w:pPr>
      <w:spacing w:after="160" w:line="240" w:lineRule="exact"/>
      <w:ind w:left="539" w:firstLine="578"/>
    </w:pPr>
    <w:rPr>
      <w:rFonts w:ascii="Verdana" w:hAnsi="Verdana"/>
      <w:lang w:val="en-US"/>
    </w:rPr>
  </w:style>
  <w:style w:type="paragraph" w:customStyle="1" w:styleId="text-close">
    <w:name w:val="text-close"/>
    <w:basedOn w:val="Normal"/>
    <w:rsid w:val="005D4DDA"/>
    <w:pPr>
      <w:spacing w:before="90" w:after="30" w:line="240" w:lineRule="atLeast"/>
    </w:pPr>
    <w:rPr>
      <w:rFonts w:cs="Arial"/>
      <w:color w:val="000000"/>
      <w:sz w:val="18"/>
      <w:szCs w:val="18"/>
    </w:rPr>
  </w:style>
  <w:style w:type="paragraph" w:customStyle="1" w:styleId="StyleStyleRsum105ptNonGrasJustifiAvant0pt105p">
    <w:name w:val="Style Style Résumé + 105 pt Non Gras Justifié Avant : 0 pt + 105 p..."/>
    <w:basedOn w:val="Default"/>
    <w:next w:val="Default"/>
    <w:rsid w:val="005D4DDA"/>
    <w:pPr>
      <w:spacing w:after="120"/>
    </w:pPr>
    <w:rPr>
      <w:rFonts w:ascii="Verdana" w:hAnsi="Verdana"/>
      <w:color w:val="auto"/>
    </w:rPr>
  </w:style>
  <w:style w:type="paragraph" w:customStyle="1" w:styleId="CarCarCarCar0">
    <w:name w:val="Car Car Car Car"/>
    <w:basedOn w:val="Normal"/>
    <w:rsid w:val="005D4DDA"/>
    <w:pPr>
      <w:spacing w:after="160" w:line="240" w:lineRule="exact"/>
      <w:ind w:left="539" w:firstLine="578"/>
    </w:pPr>
    <w:rPr>
      <w:rFonts w:ascii="Verdana" w:hAnsi="Verdana"/>
      <w:lang w:val="en-US"/>
    </w:rPr>
  </w:style>
  <w:style w:type="paragraph" w:customStyle="1" w:styleId="CharChar0">
    <w:name w:val="Char Char"/>
    <w:basedOn w:val="Normal"/>
    <w:rsid w:val="005D4DDA"/>
    <w:pPr>
      <w:spacing w:after="160" w:line="240" w:lineRule="exact"/>
      <w:ind w:left="539" w:firstLine="578"/>
    </w:pPr>
    <w:rPr>
      <w:rFonts w:ascii="Verdana" w:hAnsi="Verdana"/>
      <w:lang w:val="en-US"/>
    </w:rPr>
  </w:style>
  <w:style w:type="paragraph" w:customStyle="1" w:styleId="CharChar1">
    <w:name w:val="Char Char1"/>
    <w:basedOn w:val="Normal"/>
    <w:rsid w:val="005D4DDA"/>
    <w:pPr>
      <w:spacing w:after="160" w:line="240" w:lineRule="exact"/>
      <w:ind w:left="539" w:firstLine="578"/>
    </w:pPr>
    <w:rPr>
      <w:rFonts w:ascii="Verdana" w:hAnsi="Verdana"/>
      <w:lang w:val="en-US"/>
    </w:rPr>
  </w:style>
  <w:style w:type="paragraph" w:customStyle="1" w:styleId="Style3">
    <w:name w:val="Style3"/>
    <w:basedOn w:val="Normal"/>
    <w:rsid w:val="005D4DDA"/>
    <w:rPr>
      <w:sz w:val="24"/>
      <w:szCs w:val="24"/>
      <w:lang w:val="en-US"/>
    </w:rPr>
  </w:style>
  <w:style w:type="paragraph" w:styleId="NormalWeb">
    <w:name w:val="Normal (Web)"/>
    <w:basedOn w:val="Normal"/>
    <w:rsid w:val="005D4DDA"/>
    <w:pPr>
      <w:spacing w:before="100" w:after="100"/>
    </w:pPr>
    <w:rPr>
      <w:rFonts w:ascii="Times New Roman" w:hAnsi="Times New Roman"/>
      <w:sz w:val="24"/>
      <w:szCs w:val="24"/>
      <w:lang w:val="en-US"/>
    </w:rPr>
  </w:style>
  <w:style w:type="paragraph" w:customStyle="1" w:styleId="notebasdepagexg">
    <w:name w:val="note bas de page xg"/>
    <w:basedOn w:val="Corpsdetexte"/>
    <w:rsid w:val="005D4DDA"/>
    <w:rPr>
      <w:rFonts w:eastAsia="MS Mincho" w:cs="Arial"/>
      <w:sz w:val="16"/>
      <w:szCs w:val="16"/>
    </w:rPr>
  </w:style>
  <w:style w:type="paragraph" w:customStyle="1" w:styleId="Listepuce">
    <w:name w:val="Liste à puce"/>
    <w:basedOn w:val="Normal"/>
    <w:rsid w:val="005D4DDA"/>
    <w:pPr>
      <w:keepNext/>
      <w:spacing w:after="0"/>
    </w:pPr>
    <w:rPr>
      <w:szCs w:val="24"/>
    </w:rPr>
  </w:style>
  <w:style w:type="paragraph" w:customStyle="1" w:styleId="Titre4-FIP">
    <w:name w:val="Titre 4 - FIP"/>
    <w:basedOn w:val="Titre4"/>
    <w:next w:val="Normal"/>
    <w:rsid w:val="005D4DDA"/>
    <w:pPr>
      <w:keepNext w:val="0"/>
      <w:tabs>
        <w:tab w:val="left" w:pos="567"/>
      </w:tabs>
      <w:spacing w:before="0" w:after="0"/>
    </w:pPr>
    <w:rPr>
      <w:rFonts w:ascii="Times New Roman" w:hAnsi="Times New Roman"/>
      <w:b w:val="0"/>
      <w:i w:val="0"/>
      <w:sz w:val="24"/>
      <w:szCs w:val="24"/>
    </w:rPr>
  </w:style>
  <w:style w:type="paragraph" w:customStyle="1" w:styleId="Tabledesillustrations1">
    <w:name w:val="Table des illustrations1"/>
    <w:basedOn w:val="Normal"/>
    <w:next w:val="Normal"/>
    <w:rsid w:val="005D4DDA"/>
    <w:rPr>
      <w:rFonts w:ascii="Times New Roman" w:hAnsi="Times New Roman"/>
      <w:sz w:val="24"/>
      <w:szCs w:val="24"/>
    </w:rPr>
  </w:style>
  <w:style w:type="paragraph" w:customStyle="1" w:styleId="CM23">
    <w:name w:val="CM23"/>
    <w:basedOn w:val="Default"/>
    <w:next w:val="Default"/>
    <w:rsid w:val="005D4DDA"/>
    <w:pPr>
      <w:widowControl w:val="0"/>
      <w:spacing w:after="248"/>
    </w:pPr>
    <w:rPr>
      <w:color w:val="auto"/>
    </w:rPr>
  </w:style>
  <w:style w:type="paragraph" w:customStyle="1" w:styleId="CM8">
    <w:name w:val="CM8"/>
    <w:basedOn w:val="Default"/>
    <w:next w:val="Default"/>
    <w:rsid w:val="005D4DDA"/>
    <w:pPr>
      <w:widowControl w:val="0"/>
      <w:spacing w:line="258" w:lineRule="atLeast"/>
    </w:pPr>
    <w:rPr>
      <w:color w:val="auto"/>
    </w:rPr>
  </w:style>
  <w:style w:type="paragraph" w:customStyle="1" w:styleId="CM22">
    <w:name w:val="CM22"/>
    <w:basedOn w:val="Normal"/>
    <w:next w:val="Normal"/>
    <w:rsid w:val="005D4DDA"/>
    <w:pPr>
      <w:widowControl w:val="0"/>
      <w:autoSpaceDE w:val="0"/>
      <w:spacing w:after="1263"/>
    </w:pPr>
    <w:rPr>
      <w:rFonts w:ascii="Times New Roman" w:hAnsi="Times New Roman"/>
      <w:sz w:val="24"/>
      <w:szCs w:val="24"/>
    </w:rPr>
  </w:style>
  <w:style w:type="paragraph" w:customStyle="1" w:styleId="aaboxbullet">
    <w:name w:val="aa box bullet"/>
    <w:basedOn w:val="Normal"/>
    <w:rsid w:val="005D4DDA"/>
    <w:pPr>
      <w:tabs>
        <w:tab w:val="left" w:pos="231"/>
      </w:tabs>
      <w:spacing w:before="60" w:after="60"/>
      <w:ind w:left="-129"/>
    </w:pPr>
    <w:rPr>
      <w:rFonts w:ascii="Times New Roman" w:hAnsi="Times New Roman"/>
      <w:sz w:val="22"/>
      <w:szCs w:val="22"/>
      <w:lang w:val="en-US"/>
    </w:rPr>
  </w:style>
  <w:style w:type="paragraph" w:customStyle="1" w:styleId="Listenumros21">
    <w:name w:val="Liste à numéros 21"/>
    <w:basedOn w:val="Normal"/>
    <w:rsid w:val="005D4DDA"/>
    <w:pPr>
      <w:spacing w:after="180"/>
      <w:ind w:left="425"/>
    </w:pPr>
    <w:rPr>
      <w:rFonts w:ascii="Times New Roman" w:hAnsi="Times New Roman"/>
      <w:b/>
      <w:i/>
      <w:sz w:val="22"/>
      <w:szCs w:val="22"/>
    </w:rPr>
  </w:style>
  <w:style w:type="paragraph" w:customStyle="1" w:styleId="StyleTitre4NonItalique">
    <w:name w:val="Style Titre 4 + Non Italique"/>
    <w:basedOn w:val="Titre4"/>
    <w:rsid w:val="005D4DDA"/>
    <w:rPr>
      <w:rFonts w:ascii="Arial Gras" w:hAnsi="Arial Gras"/>
      <w:bCs/>
    </w:rPr>
  </w:style>
  <w:style w:type="paragraph" w:customStyle="1" w:styleId="Listepuces1">
    <w:name w:val="Liste à puces1"/>
    <w:basedOn w:val="Normal"/>
    <w:rsid w:val="005D4DDA"/>
    <w:pPr>
      <w:numPr>
        <w:numId w:val="3"/>
      </w:numPr>
      <w:spacing w:after="0"/>
      <w:ind w:left="0" w:firstLine="0"/>
      <w:jc w:val="left"/>
    </w:pPr>
    <w:rPr>
      <w:rFonts w:ascii="Times New Roman" w:hAnsi="Times New Roman"/>
      <w:sz w:val="18"/>
    </w:rPr>
  </w:style>
  <w:style w:type="paragraph" w:customStyle="1" w:styleId="Contenudetableau">
    <w:name w:val="Contenu de tableau"/>
    <w:basedOn w:val="Normal"/>
    <w:rsid w:val="005D4DDA"/>
    <w:pPr>
      <w:suppressLineNumbers/>
    </w:pPr>
  </w:style>
  <w:style w:type="paragraph" w:customStyle="1" w:styleId="Titredetableau">
    <w:name w:val="Titre de tableau"/>
    <w:basedOn w:val="Contenudetableau"/>
    <w:rsid w:val="005D4DDA"/>
    <w:pPr>
      <w:jc w:val="center"/>
    </w:pPr>
    <w:rPr>
      <w:b/>
      <w:bCs/>
    </w:rPr>
  </w:style>
  <w:style w:type="paragraph" w:customStyle="1" w:styleId="Tabledesmatiresniveau10">
    <w:name w:val="Table des matières niveau 10"/>
    <w:basedOn w:val="Rpertoire"/>
    <w:rsid w:val="005D4DDA"/>
    <w:pPr>
      <w:tabs>
        <w:tab w:val="right" w:leader="dot" w:pos="9637"/>
      </w:tabs>
      <w:ind w:left="2547"/>
    </w:pPr>
  </w:style>
  <w:style w:type="paragraph" w:customStyle="1" w:styleId="Contenuducadre">
    <w:name w:val="Contenu du cadre"/>
    <w:basedOn w:val="Corpsdetexte"/>
    <w:rsid w:val="005D4DDA"/>
  </w:style>
  <w:style w:type="paragraph" w:customStyle="1" w:styleId="Commentaire2">
    <w:name w:val="Commentaire2"/>
    <w:basedOn w:val="Normal"/>
    <w:rsid w:val="005D4DDA"/>
  </w:style>
  <w:style w:type="paragraph" w:customStyle="1" w:styleId="Textebrut1">
    <w:name w:val="Texte brut1"/>
    <w:basedOn w:val="Normal"/>
    <w:rsid w:val="005D4DDA"/>
    <w:pPr>
      <w:suppressAutoHyphens w:val="0"/>
      <w:spacing w:after="0"/>
      <w:jc w:val="left"/>
    </w:pPr>
    <w:rPr>
      <w:rFonts w:cs="Arial"/>
    </w:rPr>
  </w:style>
  <w:style w:type="paragraph" w:customStyle="1" w:styleId="styleen-tteinterligne15ligne1">
    <w:name w:val="styleen-tteinterligne15ligne1"/>
    <w:basedOn w:val="Normal"/>
    <w:rsid w:val="005D4DDA"/>
    <w:pPr>
      <w:numPr>
        <w:numId w:val="2"/>
      </w:numPr>
      <w:suppressAutoHyphens w:val="0"/>
      <w:spacing w:after="0"/>
      <w:jc w:val="left"/>
    </w:pPr>
    <w:rPr>
      <w:rFonts w:ascii="Times New Roman" w:hAnsi="Times New Roman"/>
      <w:sz w:val="24"/>
      <w:szCs w:val="24"/>
    </w:rPr>
  </w:style>
  <w:style w:type="table" w:styleId="Grilledutableau">
    <w:name w:val="Table Grid"/>
    <w:basedOn w:val="TableauNormal"/>
    <w:uiPriority w:val="59"/>
    <w:rsid w:val="00B375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Normal"/>
    <w:rsid w:val="00393901"/>
    <w:pPr>
      <w:widowControl w:val="0"/>
      <w:autoSpaceDN w:val="0"/>
      <w:jc w:val="left"/>
      <w:textAlignment w:val="baseline"/>
    </w:pPr>
    <w:rPr>
      <w:rFonts w:ascii="Times New Roman" w:eastAsia="Andale Sans UI" w:hAnsi="Times New Roman" w:cs="Tahoma"/>
      <w:kern w:val="3"/>
      <w:sz w:val="24"/>
      <w:szCs w:val="24"/>
      <w:lang w:val="de-DE" w:eastAsia="ja-JP" w:bidi="fa-IR"/>
    </w:rPr>
  </w:style>
  <w:style w:type="character" w:customStyle="1" w:styleId="StrongEmphasis">
    <w:name w:val="Strong Emphasis"/>
    <w:rsid w:val="00393901"/>
    <w:rPr>
      <w:b/>
      <w:bCs/>
    </w:rPr>
  </w:style>
  <w:style w:type="table" w:styleId="Grillemoyenne1-Accent5">
    <w:name w:val="Medium Grid 1 Accent 5"/>
    <w:basedOn w:val="TableauNormal"/>
    <w:uiPriority w:val="67"/>
    <w:rsid w:val="00D13594"/>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Trameclaire-Accent3">
    <w:name w:val="Light Shading Accent 3"/>
    <w:basedOn w:val="TableauNormal"/>
    <w:uiPriority w:val="60"/>
    <w:rsid w:val="00D13594"/>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Sansinterligne">
    <w:name w:val="No Spacing"/>
    <w:link w:val="SansinterligneCar"/>
    <w:uiPriority w:val="1"/>
    <w:qFormat/>
    <w:rsid w:val="007144AC"/>
    <w:rPr>
      <w:rFonts w:ascii="Calibri" w:hAnsi="Calibri"/>
      <w:sz w:val="22"/>
      <w:szCs w:val="22"/>
      <w:lang w:eastAsia="en-US"/>
    </w:rPr>
  </w:style>
  <w:style w:type="character" w:customStyle="1" w:styleId="SansinterligneCar">
    <w:name w:val="Sans interligne Car"/>
    <w:link w:val="Sansinterligne"/>
    <w:uiPriority w:val="1"/>
    <w:rsid w:val="007144AC"/>
    <w:rPr>
      <w:rFonts w:ascii="Calibri" w:hAnsi="Calibri"/>
      <w:sz w:val="22"/>
      <w:szCs w:val="22"/>
      <w:lang w:val="fr-FR" w:eastAsia="en-US" w:bidi="ar-SA"/>
    </w:rPr>
  </w:style>
  <w:style w:type="paragraph" w:styleId="Paragraphedeliste">
    <w:name w:val="List Paragraph"/>
    <w:basedOn w:val="Normal"/>
    <w:rsid w:val="00B87025"/>
    <w:pPr>
      <w:autoSpaceDN w:val="0"/>
      <w:spacing w:after="160" w:line="249" w:lineRule="auto"/>
      <w:ind w:left="720"/>
      <w:jc w:val="left"/>
      <w:textAlignment w:val="baseline"/>
    </w:pPr>
    <w:rPr>
      <w:rFonts w:ascii="Calibri" w:eastAsia="Calibri" w:hAnsi="Calibri"/>
      <w:sz w:val="22"/>
      <w:szCs w:val="22"/>
      <w:lang w:eastAsia="en-US"/>
    </w:rPr>
  </w:style>
  <w:style w:type="character" w:customStyle="1" w:styleId="apple-converted-space">
    <w:name w:val="apple-converted-space"/>
    <w:basedOn w:val="Policepardfaut"/>
    <w:rsid w:val="00B87025"/>
  </w:style>
  <w:style w:type="paragraph" w:customStyle="1" w:styleId="Identittrigonomtrique2">
    <w:name w:val="Identité trigonométrique 2"/>
    <w:rsid w:val="007E412E"/>
    <w:pPr>
      <w:spacing w:after="200" w:line="276" w:lineRule="auto"/>
    </w:pPr>
    <w:rPr>
      <w:rFonts w:asciiTheme="minorHAnsi" w:eastAsiaTheme="minorEastAsia" w:hAnsiTheme="minorHAnsi" w:cstheme="minorBidi"/>
      <w:sz w:val="22"/>
      <w:szCs w:val="22"/>
      <w:lang w:eastAsia="en-US"/>
    </w:rPr>
  </w:style>
  <w:style w:type="character" w:customStyle="1" w:styleId="En-tteCar">
    <w:name w:val="En-tête Car"/>
    <w:basedOn w:val="Policepardfaut"/>
    <w:link w:val="En-tte"/>
    <w:uiPriority w:val="99"/>
    <w:rsid w:val="007E412E"/>
    <w:rPr>
      <w:rFonts w:ascii="Arial" w:hAnsi="Arial"/>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r.wikipedia.org/wiki/Microsoft_Windows_Server_201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9CF3A1EF0074EAEB42C6AA3F15DD110"/>
        <w:category>
          <w:name w:val="Général"/>
          <w:gallery w:val="placeholder"/>
        </w:category>
        <w:types>
          <w:type w:val="bbPlcHdr"/>
        </w:types>
        <w:behaviors>
          <w:behavior w:val="content"/>
        </w:behaviors>
        <w:guid w:val="{A1D78593-0681-4744-8B34-AF8583ED5880}"/>
      </w:docPartPr>
      <w:docPartBody>
        <w:p w:rsidR="000F1B6F" w:rsidRDefault="00D261A4" w:rsidP="00D261A4">
          <w:pPr>
            <w:pStyle w:val="79CF3A1EF0074EAEB42C6AA3F15DD110"/>
          </w:pPr>
          <w:r>
            <w:rPr>
              <w:rFonts w:asciiTheme="majorHAnsi" w:eastAsiaTheme="majorEastAsia" w:hAnsiTheme="majorHAnsi" w:cstheme="majorBidi"/>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Gras">
    <w:panose1 w:val="020B0704020202020204"/>
    <w:charset w:val="00"/>
    <w:family w:val="swiss"/>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ndale Sans UI">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Rounded MT Bold">
    <w:panose1 w:val="020F0704030504030204"/>
    <w:charset w:val="00"/>
    <w:family w:val="swiss"/>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261A4"/>
    <w:rsid w:val="000F1B6F"/>
    <w:rsid w:val="00335367"/>
    <w:rsid w:val="00D261A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B6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9CF3A1EF0074EAEB42C6AA3F15DD110">
    <w:name w:val="79CF3A1EF0074EAEB42C6AA3F15DD110"/>
    <w:rsid w:val="00D261A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C5FFDC-0695-4473-B87E-48562EF5B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2444</Words>
  <Characters>13443</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PPE 3 : Activité 3-1</vt:lpstr>
    </vt:vector>
  </TitlesOfParts>
  <Company/>
  <LinksUpToDate>false</LinksUpToDate>
  <CharactersWithSpaces>15856</CharactersWithSpaces>
  <SharedDoc>false</SharedDoc>
  <HLinks>
    <vt:vector size="6" baseType="variant">
      <vt:variant>
        <vt:i4>6357117</vt:i4>
      </vt:variant>
      <vt:variant>
        <vt:i4>0</vt:i4>
      </vt:variant>
      <vt:variant>
        <vt:i4>0</vt:i4>
      </vt:variant>
      <vt:variant>
        <vt:i4>5</vt:i4>
      </vt:variant>
      <vt:variant>
        <vt:lpwstr>http://fr.wikipedia.org/wiki/Microsoft_Windows_Server_2012</vt:lpwstr>
      </vt:variant>
      <vt:variant>
        <vt:lpwstr>cite_note-1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PPE 3 : Activité 3-1</dc:title>
  <dc:creator>Denis Vasseur</dc:creator>
  <cp:lastModifiedBy>AdrenaL</cp:lastModifiedBy>
  <cp:revision>6</cp:revision>
  <cp:lastPrinted>2014-10-16T14:54:00Z</cp:lastPrinted>
  <dcterms:created xsi:type="dcterms:W3CDTF">2014-10-16T09:16:00Z</dcterms:created>
  <dcterms:modified xsi:type="dcterms:W3CDTF">2014-10-16T14:56:00Z</dcterms:modified>
</cp:coreProperties>
</file>